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Checklisttable"/>
        <w:tblW w:w="11282" w:type="dxa"/>
        <w:tblBorders>
          <w:top w:val="none" w:sz="0" w:space="0" w:color="auto"/>
          <w:left w:val="none" w:sz="0" w:space="0" w:color="auto"/>
          <w:bottom w:val="single" w:sz="4" w:space="0" w:color="auto"/>
          <w:right w:val="none" w:sz="0" w:space="0" w:color="auto"/>
          <w:insideH w:val="none" w:sz="0" w:space="0" w:color="auto"/>
        </w:tblBorders>
        <w:tblLayout w:type="fixed"/>
        <w:tblLook w:val="04A0" w:firstRow="1" w:lastRow="0" w:firstColumn="1" w:lastColumn="0" w:noHBand="0" w:noVBand="1"/>
      </w:tblPr>
      <w:tblGrid>
        <w:gridCol w:w="11262"/>
        <w:gridCol w:w="20"/>
      </w:tblGrid>
      <w:tr w:rsidR="00FA0A67" w14:paraId="3D55237B" w14:textId="77777777" w:rsidTr="009143B6">
        <w:trPr>
          <w:gridAfter w:val="1"/>
          <w:wAfter w:w="20" w:type="dxa"/>
          <w:trHeight w:val="223"/>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auto"/>
          </w:tcPr>
          <w:p w14:paraId="7E0FC067" w14:textId="77777777" w:rsidR="00FA0A67" w:rsidRPr="004317DA" w:rsidRDefault="00A50964" w:rsidP="00C45FEA">
            <w:pPr>
              <w:ind w:left="60"/>
              <w:rPr>
                <w:rFonts w:ascii="Arial" w:eastAsia="MS Gothic" w:hAnsi="Arial" w:cs="Arial"/>
                <w:i/>
                <w:sz w:val="19"/>
                <w:szCs w:val="19"/>
              </w:rPr>
            </w:pPr>
            <w:r>
              <w:rPr>
                <w:rFonts w:ascii="Arial" w:hAnsi="Arial" w:cs="Arial"/>
                <w:b w:val="0"/>
                <w:i/>
                <w:sz w:val="19"/>
                <w:szCs w:val="19"/>
              </w:rPr>
              <w:t>我们不会向您邮寄任何纸质账单</w:t>
            </w:r>
            <w:r w:rsidR="00B84703">
              <w:rPr>
                <w:rFonts w:ascii="Arial" w:hAnsi="Arial" w:cs="Arial"/>
                <w:b w:val="0"/>
                <w:i/>
                <w:sz w:val="19"/>
                <w:szCs w:val="19"/>
              </w:rPr>
              <w:t xml:space="preserve">. </w:t>
            </w:r>
            <w:r>
              <w:rPr>
                <w:rFonts w:ascii="Arial" w:hAnsi="Arial" w:cs="Arial"/>
                <w:b w:val="0"/>
                <w:i/>
                <w:sz w:val="19"/>
                <w:szCs w:val="19"/>
              </w:rPr>
              <w:t>一般情况下在每个月的第一周，我们会以邮件的形式通知您</w:t>
            </w:r>
            <w:r w:rsidR="002C242A">
              <w:rPr>
                <w:rFonts w:ascii="Arial" w:hAnsi="Arial" w:cs="Arial"/>
                <w:b w:val="0"/>
                <w:i/>
                <w:sz w:val="19"/>
                <w:szCs w:val="19"/>
              </w:rPr>
              <w:t>关于您的学生账户中</w:t>
            </w:r>
            <w:r w:rsidR="004317DA">
              <w:rPr>
                <w:rFonts w:ascii="Arial" w:hAnsi="Arial" w:cs="Arial"/>
                <w:b w:val="0"/>
                <w:i/>
                <w:sz w:val="19"/>
                <w:szCs w:val="19"/>
              </w:rPr>
              <w:t>的可预览及</w:t>
            </w:r>
            <w:r w:rsidR="002C242A">
              <w:rPr>
                <w:rFonts w:ascii="Arial" w:hAnsi="Arial" w:cs="Arial"/>
                <w:b w:val="0"/>
                <w:i/>
                <w:sz w:val="19"/>
                <w:szCs w:val="19"/>
              </w:rPr>
              <w:t>可</w:t>
            </w:r>
            <w:r w:rsidR="005C16F8">
              <w:rPr>
                <w:rFonts w:ascii="Arial" w:hAnsi="Arial" w:cs="Arial"/>
                <w:b w:val="0"/>
                <w:i/>
                <w:sz w:val="19"/>
                <w:szCs w:val="19"/>
              </w:rPr>
              <w:t>支付账单。</w:t>
            </w:r>
            <w:r w:rsidR="005C16F8" w:rsidRPr="0085688E">
              <w:rPr>
                <w:rFonts w:ascii="Arial" w:hAnsi="Arial" w:cs="Arial"/>
                <w:b w:val="0"/>
                <w:i/>
                <w:sz w:val="19"/>
                <w:szCs w:val="19"/>
              </w:rPr>
              <w:t>账单</w:t>
            </w:r>
            <w:r w:rsidR="005C16F8" w:rsidRPr="0085688E">
              <w:rPr>
                <w:rFonts w:ascii="Arial" w:hAnsi="Arial" w:cs="Arial" w:hint="eastAsia"/>
                <w:b w:val="0"/>
                <w:i/>
                <w:sz w:val="19"/>
                <w:szCs w:val="19"/>
                <w:lang w:eastAsia="zh-CN"/>
              </w:rPr>
              <w:t>到期</w:t>
            </w:r>
            <w:r w:rsidR="004317DA" w:rsidRPr="0085688E">
              <w:rPr>
                <w:rFonts w:ascii="Arial" w:hAnsi="Arial" w:cs="Arial"/>
                <w:b w:val="0"/>
                <w:i/>
                <w:sz w:val="19"/>
                <w:szCs w:val="19"/>
              </w:rPr>
              <w:t>日</w:t>
            </w:r>
            <w:r w:rsidR="005C16F8" w:rsidRPr="0085688E">
              <w:rPr>
                <w:rFonts w:ascii="Arial" w:hAnsi="Arial" w:cs="Arial"/>
                <w:b w:val="0"/>
                <w:i/>
                <w:sz w:val="19"/>
                <w:szCs w:val="19"/>
              </w:rPr>
              <w:t>为</w:t>
            </w:r>
            <w:r w:rsidR="005C16F8">
              <w:rPr>
                <w:rFonts w:ascii="Arial" w:hAnsi="Arial" w:cs="Arial"/>
                <w:b w:val="0"/>
                <w:i/>
                <w:sz w:val="19"/>
                <w:szCs w:val="19"/>
              </w:rPr>
              <w:t>每</w:t>
            </w:r>
            <w:r w:rsidR="004317DA">
              <w:rPr>
                <w:rFonts w:ascii="Arial" w:hAnsi="Arial" w:cs="Arial"/>
                <w:b w:val="0"/>
                <w:i/>
                <w:sz w:val="19"/>
                <w:szCs w:val="19"/>
              </w:rPr>
              <w:t>月的</w:t>
            </w:r>
            <w:r w:rsidR="004317DA">
              <w:rPr>
                <w:rFonts w:ascii="Arial" w:hAnsi="Arial" w:cs="Arial"/>
                <w:b w:val="0"/>
                <w:i/>
                <w:sz w:val="19"/>
                <w:szCs w:val="19"/>
              </w:rPr>
              <w:t>22</w:t>
            </w:r>
            <w:r w:rsidR="002C242A">
              <w:rPr>
                <w:rFonts w:ascii="Arial" w:hAnsi="Arial" w:cs="Arial"/>
                <w:b w:val="0"/>
                <w:i/>
                <w:sz w:val="19"/>
                <w:szCs w:val="19"/>
              </w:rPr>
              <w:t>号。如果您的账户中出现逾期未缴金额</w:t>
            </w:r>
            <w:r w:rsidR="004317DA">
              <w:rPr>
                <w:rFonts w:ascii="Arial" w:hAnsi="Arial" w:cs="Arial"/>
                <w:b w:val="0"/>
                <w:i/>
                <w:sz w:val="19"/>
                <w:szCs w:val="19"/>
              </w:rPr>
              <w:t>，</w:t>
            </w:r>
            <w:r w:rsidR="004317DA" w:rsidRPr="0085688E">
              <w:rPr>
                <w:rFonts w:ascii="Arial" w:hAnsi="Arial" w:cs="Arial"/>
                <w:b w:val="0"/>
                <w:i/>
                <w:sz w:val="19"/>
                <w:szCs w:val="19"/>
              </w:rPr>
              <w:t>您将会被收取</w:t>
            </w:r>
            <w:r w:rsidR="005C16F8" w:rsidRPr="0085688E">
              <w:rPr>
                <w:rFonts w:ascii="Arial" w:hAnsi="Arial" w:cs="Arial" w:hint="eastAsia"/>
                <w:b w:val="0"/>
                <w:i/>
                <w:sz w:val="19"/>
                <w:szCs w:val="19"/>
                <w:lang w:eastAsia="zh-CN"/>
              </w:rPr>
              <w:t>每月</w:t>
            </w:r>
            <w:r w:rsidR="004317DA" w:rsidRPr="0085688E">
              <w:rPr>
                <w:rFonts w:ascii="Arial" w:hAnsi="Arial" w:cs="Arial"/>
                <w:b w:val="0"/>
                <w:i/>
                <w:sz w:val="19"/>
                <w:szCs w:val="19"/>
              </w:rPr>
              <w:t>1.5%</w:t>
            </w:r>
            <w:r w:rsidR="004317DA" w:rsidRPr="0085688E">
              <w:rPr>
                <w:rFonts w:ascii="Arial" w:hAnsi="Arial" w:cs="Arial"/>
                <w:b w:val="0"/>
                <w:i/>
                <w:sz w:val="19"/>
                <w:szCs w:val="19"/>
              </w:rPr>
              <w:t>的滞纳金</w:t>
            </w:r>
            <w:r w:rsidR="004317DA">
              <w:rPr>
                <w:rFonts w:ascii="Arial" w:hAnsi="Arial" w:cs="Arial"/>
                <w:b w:val="0"/>
                <w:i/>
                <w:sz w:val="19"/>
                <w:szCs w:val="19"/>
              </w:rPr>
              <w:t>。</w:t>
            </w:r>
            <w:r w:rsidR="00B84703">
              <w:rPr>
                <w:rFonts w:ascii="Arial" w:hAnsi="Arial" w:cs="Arial"/>
                <w:b w:val="0"/>
                <w:i/>
                <w:sz w:val="19"/>
                <w:szCs w:val="19"/>
              </w:rPr>
              <w:t xml:space="preserve"> </w:t>
            </w:r>
            <w:r w:rsidR="002C242A">
              <w:rPr>
                <w:rFonts w:ascii="Arial" w:hAnsi="Arial" w:cs="Arial"/>
                <w:b w:val="0"/>
                <w:i/>
                <w:sz w:val="19"/>
                <w:szCs w:val="19"/>
              </w:rPr>
              <w:t>您的账单明细</w:t>
            </w:r>
            <w:r w:rsidR="004317DA">
              <w:rPr>
                <w:rFonts w:ascii="Arial" w:hAnsi="Arial" w:cs="Arial"/>
                <w:b w:val="0"/>
                <w:i/>
                <w:sz w:val="19"/>
                <w:szCs w:val="19"/>
              </w:rPr>
              <w:t>中将会包括您</w:t>
            </w:r>
            <w:r w:rsidR="000D5D09">
              <w:rPr>
                <w:rFonts w:ascii="Arial" w:hAnsi="Arial" w:cs="Arial"/>
                <w:b w:val="0"/>
                <w:i/>
                <w:sz w:val="19"/>
                <w:szCs w:val="19"/>
              </w:rPr>
              <w:t>的学费</w:t>
            </w:r>
            <w:r w:rsidR="004317DA">
              <w:rPr>
                <w:rFonts w:ascii="Arial" w:hAnsi="Arial" w:cs="Arial"/>
                <w:b w:val="0"/>
                <w:i/>
                <w:sz w:val="19"/>
                <w:szCs w:val="19"/>
              </w:rPr>
              <w:t>，其他学生</w:t>
            </w:r>
            <w:r w:rsidR="000D5D09">
              <w:rPr>
                <w:rFonts w:ascii="Arial" w:hAnsi="Arial" w:cs="Arial"/>
                <w:b w:val="0"/>
                <w:i/>
                <w:sz w:val="19"/>
                <w:szCs w:val="19"/>
              </w:rPr>
              <w:t>活动</w:t>
            </w:r>
            <w:r w:rsidR="002C242A">
              <w:rPr>
                <w:rFonts w:ascii="Arial" w:hAnsi="Arial" w:cs="Arial"/>
                <w:b w:val="0"/>
                <w:i/>
                <w:sz w:val="19"/>
                <w:szCs w:val="19"/>
              </w:rPr>
              <w:t>费</w:t>
            </w:r>
            <w:r w:rsidR="004317DA">
              <w:rPr>
                <w:rFonts w:ascii="Arial" w:hAnsi="Arial" w:cs="Arial"/>
                <w:b w:val="0"/>
                <w:i/>
                <w:sz w:val="19"/>
                <w:szCs w:val="19"/>
              </w:rPr>
              <w:t>及在本期账单中您可获得的学生补助</w:t>
            </w:r>
            <w:r w:rsidR="002C242A">
              <w:rPr>
                <w:rFonts w:ascii="Arial" w:hAnsi="Arial" w:cs="Arial"/>
                <w:b w:val="0"/>
                <w:i/>
                <w:sz w:val="19"/>
                <w:szCs w:val="19"/>
              </w:rPr>
              <w:t>的信息</w:t>
            </w:r>
            <w:r w:rsidR="004317DA">
              <w:rPr>
                <w:rFonts w:ascii="Arial" w:hAnsi="Arial" w:cs="Arial"/>
                <w:b w:val="0"/>
                <w:i/>
                <w:sz w:val="19"/>
                <w:szCs w:val="19"/>
              </w:rPr>
              <w:t>。</w:t>
            </w:r>
          </w:p>
        </w:tc>
      </w:tr>
      <w:tr w:rsidR="00FA0A67" w14:paraId="3BF4314C" w14:textId="77777777" w:rsidTr="009143B6">
        <w:trPr>
          <w:gridAfter w:val="1"/>
          <w:wAfter w:w="20" w:type="dxa"/>
          <w:trHeight w:hRule="exact" w:val="316"/>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000000" w:themeFill="text1"/>
            <w:vAlign w:val="center"/>
          </w:tcPr>
          <w:p w14:paraId="063F0D77" w14:textId="77777777" w:rsidR="00FA0A67" w:rsidRDefault="004317DA">
            <w:pPr>
              <w:pStyle w:val="ListParagraph1"/>
              <w:numPr>
                <w:ilvl w:val="0"/>
                <w:numId w:val="11"/>
              </w:numPr>
              <w:ind w:left="431" w:hanging="371"/>
              <w:rPr>
                <w:b w:val="0"/>
                <w:sz w:val="20"/>
                <w:szCs w:val="20"/>
              </w:rPr>
            </w:pPr>
            <w:r>
              <w:rPr>
                <w:sz w:val="20"/>
                <w:szCs w:val="20"/>
              </w:rPr>
              <w:t>登陆学生账号</w:t>
            </w:r>
          </w:p>
        </w:tc>
      </w:tr>
      <w:tr w:rsidR="00FA0A67" w14:paraId="75ED2EEE" w14:textId="77777777" w:rsidTr="009143B6">
        <w:trPr>
          <w:gridAfter w:val="1"/>
          <w:wAfter w:w="20" w:type="dxa"/>
          <w:trHeight w:val="484"/>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auto"/>
          </w:tcPr>
          <w:p w14:paraId="5303289F" w14:textId="77777777" w:rsidR="00A91670" w:rsidRDefault="004317DA" w:rsidP="00AA5441">
            <w:pPr>
              <w:pStyle w:val="ListParagraph1"/>
              <w:numPr>
                <w:ilvl w:val="0"/>
                <w:numId w:val="12"/>
              </w:numPr>
              <w:tabs>
                <w:tab w:val="left" w:pos="431"/>
              </w:tabs>
              <w:ind w:right="363"/>
              <w:rPr>
                <w:rFonts w:ascii="Arial" w:hAnsi="Arial" w:cs="Arial"/>
                <w:sz w:val="18"/>
                <w:szCs w:val="18"/>
              </w:rPr>
            </w:pPr>
            <w:r>
              <w:rPr>
                <w:rFonts w:ascii="Arial" w:hAnsi="Arial" w:cs="Arial"/>
                <w:b w:val="0"/>
                <w:sz w:val="18"/>
                <w:szCs w:val="18"/>
              </w:rPr>
              <w:t>请您按照以下步骤登陆：</w:t>
            </w:r>
            <w:r w:rsidR="00B84703">
              <w:rPr>
                <w:rFonts w:ascii="Arial" w:hAnsi="Arial" w:cs="Arial"/>
                <w:b w:val="0"/>
                <w:sz w:val="18"/>
                <w:szCs w:val="18"/>
              </w:rPr>
              <w:t xml:space="preserve">1. </w:t>
            </w:r>
            <w:r>
              <w:rPr>
                <w:rFonts w:ascii="Arial" w:hAnsi="Arial" w:cs="Arial"/>
                <w:b w:val="0"/>
                <w:sz w:val="18"/>
                <w:szCs w:val="18"/>
              </w:rPr>
              <w:t>请登录</w:t>
            </w:r>
            <w:r>
              <w:rPr>
                <w:rFonts w:ascii="Arial" w:hAnsi="Arial" w:cs="Arial"/>
                <w:b w:val="0"/>
                <w:sz w:val="18"/>
                <w:szCs w:val="18"/>
              </w:rPr>
              <w:t xml:space="preserve"> LionPATH </w:t>
            </w:r>
            <w:r>
              <w:rPr>
                <w:rFonts w:ascii="Arial" w:hAnsi="Arial" w:cs="Arial"/>
                <w:b w:val="0"/>
                <w:sz w:val="18"/>
                <w:szCs w:val="18"/>
              </w:rPr>
              <w:t>（</w:t>
            </w:r>
            <w:r w:rsidR="00AA5441" w:rsidRPr="00AA5441">
              <w:rPr>
                <w:rFonts w:ascii="Arial" w:hAnsi="Arial" w:cs="Arial"/>
                <w:sz w:val="18"/>
                <w:szCs w:val="18"/>
              </w:rPr>
              <w:t>http://lionpath.psu.edu</w:t>
            </w:r>
            <w:r w:rsidR="00AA5441">
              <w:rPr>
                <w:rFonts w:ascii="Arial" w:hAnsi="Arial" w:cs="Arial" w:hint="eastAsia"/>
                <w:sz w:val="18"/>
                <w:szCs w:val="18"/>
              </w:rPr>
              <w:t>）</w:t>
            </w:r>
            <w:r w:rsidR="00B84703">
              <w:rPr>
                <w:rFonts w:ascii="Arial" w:hAnsi="Arial" w:cs="Arial"/>
                <w:b w:val="0"/>
                <w:sz w:val="18"/>
                <w:szCs w:val="18"/>
              </w:rPr>
              <w:t xml:space="preserve">, </w:t>
            </w:r>
            <w:r w:rsidR="00C45FEA">
              <w:rPr>
                <w:rFonts w:ascii="Arial" w:hAnsi="Arial" w:cs="Arial"/>
                <w:b w:val="0"/>
                <w:sz w:val="18"/>
                <w:szCs w:val="18"/>
              </w:rPr>
              <w:t>2</w:t>
            </w:r>
            <w:r w:rsidR="00C45FEA" w:rsidRPr="0085688E">
              <w:rPr>
                <w:rFonts w:ascii="Arial" w:hAnsi="Arial" w:cs="Arial"/>
                <w:b w:val="0"/>
                <w:sz w:val="18"/>
                <w:szCs w:val="18"/>
              </w:rPr>
              <w:t>.</w:t>
            </w:r>
            <w:r w:rsidR="00AA5441" w:rsidRPr="0085688E">
              <w:rPr>
                <w:rFonts w:ascii="Arial" w:hAnsi="Arial" w:cs="Arial"/>
                <w:b w:val="0"/>
                <w:sz w:val="18"/>
                <w:szCs w:val="18"/>
              </w:rPr>
              <w:t xml:space="preserve"> </w:t>
            </w:r>
            <w:r w:rsidR="00AA5441" w:rsidRPr="0085688E">
              <w:rPr>
                <w:rFonts w:ascii="Arial" w:hAnsi="Arial" w:cs="Arial"/>
                <w:b w:val="0"/>
                <w:sz w:val="18"/>
                <w:szCs w:val="18"/>
              </w:rPr>
              <w:t>在进入学生界面以</w:t>
            </w:r>
            <w:r w:rsidR="00AA5441" w:rsidRPr="0085688E">
              <w:rPr>
                <w:rFonts w:asciiTheme="minorEastAsia" w:hAnsiTheme="minorEastAsia" w:cs="Arial" w:hint="eastAsia"/>
                <w:b w:val="0"/>
                <w:sz w:val="18"/>
                <w:szCs w:val="18"/>
                <w:lang w:eastAsia="zh-CN"/>
              </w:rPr>
              <w:t>后</w:t>
            </w:r>
            <w:r w:rsidR="00AA5441" w:rsidRPr="0085688E">
              <w:rPr>
                <w:rFonts w:ascii="Arial" w:hAnsi="Arial" w:cs="Arial"/>
                <w:b w:val="0"/>
                <w:sz w:val="18"/>
                <w:szCs w:val="18"/>
              </w:rPr>
              <w:t>,</w:t>
            </w:r>
            <w:r w:rsidR="00AA5441" w:rsidRPr="0085688E">
              <w:rPr>
                <w:rFonts w:ascii="Arial" w:hAnsi="Arial" w:cs="Arial" w:hint="eastAsia"/>
                <w:b w:val="0"/>
                <w:sz w:val="18"/>
                <w:szCs w:val="18"/>
                <w:lang w:eastAsia="zh-CN"/>
              </w:rPr>
              <w:t xml:space="preserve"> </w:t>
            </w:r>
            <w:r w:rsidR="00006A84" w:rsidRPr="0085688E">
              <w:rPr>
                <w:rFonts w:ascii="Arial" w:hAnsi="Arial" w:cs="Arial"/>
                <w:b w:val="0"/>
                <w:sz w:val="18"/>
                <w:szCs w:val="18"/>
              </w:rPr>
              <w:t>点击管理我的账号</w:t>
            </w:r>
            <w:r w:rsidR="00006A84">
              <w:rPr>
                <w:rFonts w:ascii="Arial" w:hAnsi="Arial" w:cs="Arial"/>
                <w:b w:val="0"/>
                <w:sz w:val="18"/>
                <w:szCs w:val="18"/>
              </w:rPr>
              <w:t>/</w:t>
            </w:r>
            <w:r w:rsidR="00006A84">
              <w:rPr>
                <w:rFonts w:ascii="Arial" w:hAnsi="Arial" w:cs="Arial"/>
                <w:b w:val="0"/>
                <w:sz w:val="18"/>
                <w:szCs w:val="18"/>
              </w:rPr>
              <w:t>付款</w:t>
            </w:r>
            <w:r w:rsidR="00006A84">
              <w:rPr>
                <w:rFonts w:ascii="Arial" w:hAnsi="Arial" w:cs="Arial"/>
                <w:b w:val="0"/>
                <w:sz w:val="18"/>
                <w:szCs w:val="18"/>
              </w:rPr>
              <w:t xml:space="preserve"> </w:t>
            </w:r>
          </w:p>
          <w:p w14:paraId="22140AC0" w14:textId="0AB4194F" w:rsidR="00FA0A67" w:rsidRDefault="00A91670" w:rsidP="00A91670">
            <w:pPr>
              <w:pStyle w:val="ListParagraph1"/>
              <w:tabs>
                <w:tab w:val="left" w:pos="431"/>
              </w:tabs>
              <w:ind w:right="363"/>
              <w:rPr>
                <w:rFonts w:ascii="Arial" w:hAnsi="Arial" w:cs="Arial"/>
                <w:sz w:val="18"/>
                <w:szCs w:val="18"/>
              </w:rPr>
            </w:pPr>
            <w:r w:rsidRPr="00B40065">
              <w:rPr>
                <w:rFonts w:ascii="Arial" w:hAnsi="Arial" w:cs="Arial" w:hint="eastAsia"/>
                <w:b w:val="0"/>
                <w:sz w:val="18"/>
                <w:szCs w:val="18"/>
                <w:lang w:eastAsia="zh-CN"/>
              </w:rPr>
              <w:t>“</w:t>
            </w:r>
            <w:r w:rsidR="00B84703" w:rsidRPr="00A91670">
              <w:rPr>
                <w:rFonts w:ascii="Arial" w:hAnsi="Arial" w:cs="Arial"/>
                <w:bCs/>
                <w:sz w:val="18"/>
                <w:szCs w:val="18"/>
              </w:rPr>
              <w:t>M</w:t>
            </w:r>
            <w:r w:rsidR="00006A84" w:rsidRPr="00A91670">
              <w:rPr>
                <w:rFonts w:ascii="Arial" w:hAnsi="Arial" w:cs="Arial"/>
                <w:bCs/>
                <w:sz w:val="18"/>
                <w:szCs w:val="18"/>
              </w:rPr>
              <w:t>anage Account/Make Payment</w:t>
            </w:r>
            <w:r w:rsidRPr="00B40065">
              <w:rPr>
                <w:rFonts w:ascii="Arial" w:hAnsi="Arial" w:cs="Arial" w:hint="eastAsia"/>
                <w:b w:val="0"/>
                <w:sz w:val="18"/>
                <w:szCs w:val="18"/>
                <w:lang w:eastAsia="zh-CN"/>
              </w:rPr>
              <w:t>”</w:t>
            </w:r>
            <w:r w:rsidR="00B84703" w:rsidRPr="00A91670">
              <w:rPr>
                <w:rFonts w:ascii="Arial" w:hAnsi="Arial" w:cs="Arial"/>
                <w:b w:val="0"/>
                <w:sz w:val="18"/>
                <w:szCs w:val="18"/>
              </w:rPr>
              <w:t xml:space="preserve"> </w:t>
            </w:r>
            <w:r w:rsidR="00006A84">
              <w:rPr>
                <w:rFonts w:ascii="Arial" w:hAnsi="Arial" w:cs="Arial"/>
                <w:b w:val="0"/>
                <w:sz w:val="18"/>
                <w:szCs w:val="18"/>
              </w:rPr>
              <w:t>以进入学生个人</w:t>
            </w:r>
            <w:r w:rsidR="0059699B">
              <w:rPr>
                <w:rFonts w:ascii="Arial" w:hAnsi="Arial" w:cs="Arial"/>
                <w:b w:val="0"/>
                <w:sz w:val="18"/>
                <w:szCs w:val="18"/>
              </w:rPr>
              <w:t>支付</w:t>
            </w:r>
            <w:r w:rsidR="00006A84">
              <w:rPr>
                <w:rFonts w:ascii="Arial" w:hAnsi="Arial" w:cs="Arial"/>
                <w:b w:val="0"/>
                <w:sz w:val="18"/>
                <w:szCs w:val="18"/>
              </w:rPr>
              <w:t>账户管理界面</w:t>
            </w:r>
            <w:r w:rsidR="00B84703">
              <w:rPr>
                <w:rFonts w:ascii="Arial" w:hAnsi="Arial" w:cs="Arial"/>
                <w:b w:val="0"/>
                <w:sz w:val="18"/>
                <w:szCs w:val="18"/>
              </w:rPr>
              <w:t xml:space="preserve">. </w:t>
            </w:r>
            <w:r w:rsidR="0059699B">
              <w:rPr>
                <w:rFonts w:ascii="Arial" w:hAnsi="Arial" w:cs="Arial"/>
                <w:b w:val="0"/>
                <w:sz w:val="18"/>
                <w:szCs w:val="18"/>
              </w:rPr>
              <w:t>进入个人支付</w:t>
            </w:r>
            <w:r w:rsidR="00A44E39">
              <w:rPr>
                <w:rFonts w:ascii="Arial" w:hAnsi="Arial" w:cs="Arial"/>
                <w:b w:val="0"/>
                <w:sz w:val="18"/>
                <w:szCs w:val="18"/>
              </w:rPr>
              <w:t>账户</w:t>
            </w:r>
            <w:r w:rsidR="0059699B">
              <w:rPr>
                <w:rFonts w:ascii="Arial" w:hAnsi="Arial" w:cs="Arial"/>
                <w:b w:val="0"/>
                <w:sz w:val="18"/>
                <w:szCs w:val="18"/>
              </w:rPr>
              <w:t>管理</w:t>
            </w:r>
            <w:r w:rsidR="00A44E39">
              <w:rPr>
                <w:rFonts w:ascii="Arial" w:hAnsi="Arial" w:cs="Arial"/>
                <w:b w:val="0"/>
                <w:sz w:val="18"/>
                <w:szCs w:val="18"/>
              </w:rPr>
              <w:t>界面后</w:t>
            </w:r>
            <w:r w:rsidR="00B84703">
              <w:rPr>
                <w:rFonts w:ascii="Arial" w:hAnsi="Arial" w:cs="Arial"/>
                <w:b w:val="0"/>
                <w:sz w:val="18"/>
                <w:szCs w:val="18"/>
              </w:rPr>
              <w:t xml:space="preserve">, </w:t>
            </w:r>
            <w:r w:rsidR="00A44E39">
              <w:rPr>
                <w:rFonts w:ascii="Arial" w:hAnsi="Arial" w:cs="Arial"/>
                <w:b w:val="0"/>
                <w:sz w:val="18"/>
                <w:szCs w:val="18"/>
              </w:rPr>
              <w:t>您可以预览您的账单，进行支付，查询最近的账户活动</w:t>
            </w:r>
            <w:r w:rsidR="00B84703">
              <w:rPr>
                <w:rFonts w:ascii="Arial" w:hAnsi="Arial" w:cs="Arial"/>
                <w:b w:val="0"/>
                <w:sz w:val="18"/>
                <w:szCs w:val="18"/>
              </w:rPr>
              <w:t xml:space="preserve">, </w:t>
            </w:r>
            <w:r w:rsidR="00A44E39">
              <w:rPr>
                <w:rFonts w:ascii="Arial" w:hAnsi="Arial" w:cs="Arial"/>
                <w:b w:val="0"/>
                <w:sz w:val="18"/>
                <w:szCs w:val="18"/>
              </w:rPr>
              <w:t>注册电子退费</w:t>
            </w:r>
            <w:r w:rsidR="00A44E39">
              <w:rPr>
                <w:rFonts w:ascii="Arial" w:hAnsi="Arial" w:cs="Arial"/>
                <w:b w:val="0"/>
                <w:sz w:val="18"/>
                <w:szCs w:val="18"/>
              </w:rPr>
              <w:t xml:space="preserve">, </w:t>
            </w:r>
            <w:r w:rsidR="00A44E39">
              <w:rPr>
                <w:rFonts w:ascii="Arial" w:hAnsi="Arial" w:cs="Arial"/>
                <w:b w:val="0"/>
                <w:sz w:val="18"/>
                <w:szCs w:val="18"/>
              </w:rPr>
              <w:t>授权其他支付账户</w:t>
            </w:r>
            <w:r w:rsidR="00B84703">
              <w:rPr>
                <w:rFonts w:ascii="Arial" w:hAnsi="Arial" w:cs="Arial"/>
                <w:b w:val="0"/>
                <w:sz w:val="18"/>
                <w:szCs w:val="18"/>
              </w:rPr>
              <w:t>,</w:t>
            </w:r>
            <w:r w:rsidR="00A44E39">
              <w:rPr>
                <w:rFonts w:ascii="Arial" w:hAnsi="Arial" w:cs="Arial"/>
                <w:b w:val="0"/>
                <w:sz w:val="18"/>
                <w:szCs w:val="18"/>
              </w:rPr>
              <w:t xml:space="preserve"> </w:t>
            </w:r>
            <w:r w:rsidR="00A44E39">
              <w:rPr>
                <w:rFonts w:ascii="Arial" w:hAnsi="Arial" w:cs="Arial"/>
                <w:b w:val="0"/>
                <w:sz w:val="18"/>
                <w:szCs w:val="18"/>
              </w:rPr>
              <w:t>注册分期付款计划等。</w:t>
            </w:r>
          </w:p>
        </w:tc>
      </w:tr>
      <w:tr w:rsidR="00FA0A67" w14:paraId="36B588BC" w14:textId="77777777" w:rsidTr="009143B6">
        <w:trPr>
          <w:gridAfter w:val="1"/>
          <w:wAfter w:w="20" w:type="dxa"/>
          <w:trHeight w:hRule="exact" w:val="301"/>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000000" w:themeFill="text1"/>
          </w:tcPr>
          <w:p w14:paraId="272E4FBB" w14:textId="77777777" w:rsidR="00FA0A67" w:rsidRDefault="006E7870">
            <w:pPr>
              <w:pStyle w:val="ListParagraph1"/>
              <w:numPr>
                <w:ilvl w:val="0"/>
                <w:numId w:val="11"/>
              </w:numPr>
              <w:ind w:left="420"/>
              <w:rPr>
                <w:rFonts w:cs="Arial"/>
                <w:b w:val="0"/>
                <w:sz w:val="20"/>
                <w:szCs w:val="20"/>
              </w:rPr>
            </w:pPr>
            <w:r>
              <w:rPr>
                <w:rFonts w:cs="Arial"/>
                <w:color w:val="FFFFFF" w:themeColor="background1"/>
                <w:sz w:val="20"/>
                <w:szCs w:val="20"/>
              </w:rPr>
              <w:t>设置授权支付账户</w:t>
            </w:r>
            <w:r>
              <w:rPr>
                <w:rFonts w:cs="Arial" w:hint="eastAsia"/>
                <w:color w:val="FFFFFF" w:themeColor="background1"/>
                <w:sz w:val="20"/>
                <w:szCs w:val="20"/>
                <w:lang w:eastAsia="zh-CN"/>
              </w:rPr>
              <w:t xml:space="preserve"> </w:t>
            </w:r>
            <w:r>
              <w:rPr>
                <w:rFonts w:cs="Arial" w:hint="eastAsia"/>
                <w:color w:val="FFFFFF" w:themeColor="background1"/>
                <w:sz w:val="20"/>
                <w:szCs w:val="20"/>
                <w:lang w:eastAsia="zh-CN"/>
              </w:rPr>
              <w:t>（自选）</w:t>
            </w:r>
          </w:p>
        </w:tc>
      </w:tr>
      <w:tr w:rsidR="00FA0A67" w14:paraId="7E9F8AFB" w14:textId="77777777" w:rsidTr="009143B6">
        <w:trPr>
          <w:gridAfter w:val="1"/>
          <w:wAfter w:w="20" w:type="dxa"/>
          <w:trHeight w:val="980"/>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auto"/>
          </w:tcPr>
          <w:p w14:paraId="6D4B58EE" w14:textId="291C8F9D" w:rsidR="00FA0A67" w:rsidRDefault="00B40065" w:rsidP="00F2183A">
            <w:pPr>
              <w:pStyle w:val="ListParagraph1"/>
              <w:numPr>
                <w:ilvl w:val="0"/>
                <w:numId w:val="12"/>
              </w:numPr>
              <w:ind w:left="431" w:right="453"/>
              <w:rPr>
                <w:rFonts w:ascii="Arial" w:hAnsi="Arial" w:cs="Arial"/>
                <w:b w:val="0"/>
                <w:sz w:val="18"/>
                <w:szCs w:val="18"/>
              </w:rPr>
            </w:pPr>
            <w:r>
              <w:rPr>
                <w:rFonts w:ascii="Arial" w:hAnsi="Arial" w:cs="Arial" w:hint="eastAsia"/>
                <w:b w:val="0"/>
                <w:sz w:val="18"/>
                <w:szCs w:val="18"/>
                <w:lang w:eastAsia="zh-CN"/>
              </w:rPr>
              <w:t>您的授权付款人（</w:t>
            </w:r>
            <w:r>
              <w:rPr>
                <w:rFonts w:ascii="Arial" w:hAnsi="Arial" w:cs="Arial" w:hint="eastAsia"/>
                <w:b w:val="0"/>
                <w:sz w:val="18"/>
                <w:szCs w:val="18"/>
                <w:lang w:eastAsia="zh-CN"/>
              </w:rPr>
              <w:t>Authorized</w:t>
            </w:r>
            <w:r>
              <w:rPr>
                <w:rFonts w:ascii="Arial" w:hAnsi="Arial" w:cs="Arial"/>
                <w:b w:val="0"/>
                <w:sz w:val="18"/>
                <w:szCs w:val="18"/>
                <w:lang w:eastAsia="zh-CN"/>
              </w:rPr>
              <w:t xml:space="preserve"> </w:t>
            </w:r>
            <w:r>
              <w:rPr>
                <w:rFonts w:ascii="Arial" w:hAnsi="Arial" w:cs="Arial" w:hint="eastAsia"/>
                <w:b w:val="0"/>
                <w:sz w:val="18"/>
                <w:szCs w:val="18"/>
                <w:lang w:eastAsia="zh-CN"/>
              </w:rPr>
              <w:t>Payer</w:t>
            </w:r>
            <w:r>
              <w:rPr>
                <w:rFonts w:ascii="Arial" w:hAnsi="Arial" w:cs="Arial" w:hint="eastAsia"/>
                <w:b w:val="0"/>
                <w:sz w:val="18"/>
                <w:szCs w:val="18"/>
                <w:lang w:eastAsia="zh-CN"/>
              </w:rPr>
              <w:t>）</w:t>
            </w:r>
            <w:r w:rsidR="006E7870">
              <w:rPr>
                <w:rFonts w:ascii="Arial" w:hAnsi="Arial" w:cs="Arial"/>
                <w:b w:val="0"/>
                <w:sz w:val="18"/>
                <w:szCs w:val="18"/>
              </w:rPr>
              <w:t>可以在所代理的账户中进行付款，查阅付款记录，及查询学生账户余额等活动。但是不能查阅学生的</w:t>
            </w:r>
            <w:r w:rsidR="00973A75">
              <w:rPr>
                <w:rFonts w:ascii="Arial" w:hAnsi="Arial" w:cs="Arial"/>
                <w:b w:val="0"/>
                <w:sz w:val="18"/>
                <w:szCs w:val="18"/>
              </w:rPr>
              <w:t>历史成绩，及其他的网上信息。</w:t>
            </w:r>
            <w:r w:rsidR="008D6FF0">
              <w:rPr>
                <w:rFonts w:ascii="Arial" w:hAnsi="Arial" w:cs="Arial" w:hint="eastAsia"/>
                <w:b w:val="0"/>
                <w:sz w:val="18"/>
                <w:szCs w:val="18"/>
                <w:lang w:eastAsia="zh-CN"/>
              </w:rPr>
              <w:t>您</w:t>
            </w:r>
            <w:r w:rsidR="00973A75">
              <w:rPr>
                <w:rFonts w:ascii="Arial" w:hAnsi="Arial" w:cs="Arial" w:hint="eastAsia"/>
                <w:b w:val="0"/>
                <w:sz w:val="18"/>
                <w:szCs w:val="18"/>
              </w:rPr>
              <w:t>可以</w:t>
            </w:r>
            <w:r w:rsidR="005B392F">
              <w:rPr>
                <w:rFonts w:ascii="Arial" w:hAnsi="Arial" w:cs="Arial" w:hint="eastAsia"/>
                <w:b w:val="0"/>
                <w:sz w:val="18"/>
                <w:szCs w:val="18"/>
              </w:rPr>
              <w:t>通过</w:t>
            </w:r>
            <w:r w:rsidR="00973A75">
              <w:rPr>
                <w:rFonts w:ascii="Arial" w:hAnsi="Arial" w:cs="Arial" w:hint="eastAsia"/>
                <w:b w:val="0"/>
                <w:sz w:val="18"/>
                <w:szCs w:val="18"/>
              </w:rPr>
              <w:t>在</w:t>
            </w:r>
            <w:proofErr w:type="spellStart"/>
            <w:r>
              <w:rPr>
                <w:rFonts w:ascii="Arial" w:hAnsi="Arial" w:cs="Arial" w:hint="eastAsia"/>
                <w:b w:val="0"/>
                <w:sz w:val="18"/>
                <w:szCs w:val="18"/>
                <w:lang w:eastAsia="zh-CN"/>
              </w:rPr>
              <w:t>L</w:t>
            </w:r>
            <w:r>
              <w:rPr>
                <w:rFonts w:ascii="Arial" w:hAnsi="Arial" w:cs="Arial"/>
                <w:b w:val="0"/>
                <w:sz w:val="18"/>
                <w:szCs w:val="18"/>
                <w:lang w:eastAsia="zh-CN"/>
              </w:rPr>
              <w:t>ionPATH</w:t>
            </w:r>
            <w:proofErr w:type="spellEnd"/>
            <w:proofErr w:type="gramStart"/>
            <w:r w:rsidR="008D6FF0">
              <w:rPr>
                <w:rFonts w:ascii="Arial" w:hAnsi="Arial" w:cs="Arial" w:hint="eastAsia"/>
                <w:b w:val="0"/>
                <w:sz w:val="18"/>
                <w:szCs w:val="18"/>
                <w:lang w:eastAsia="zh-CN"/>
              </w:rPr>
              <w:t>点击链接</w:t>
            </w:r>
            <w:r w:rsidR="00A91670">
              <w:rPr>
                <w:rFonts w:ascii="Arial" w:hAnsi="Arial" w:cs="Arial" w:hint="eastAsia"/>
                <w:b w:val="0"/>
                <w:sz w:val="18"/>
                <w:szCs w:val="18"/>
                <w:lang w:eastAsia="zh-CN"/>
              </w:rPr>
              <w:t>“</w:t>
            </w:r>
            <w:proofErr w:type="gramEnd"/>
            <w:r w:rsidR="008D6FF0" w:rsidRPr="00A91670">
              <w:rPr>
                <w:rFonts w:ascii="Arial" w:hAnsi="Arial" w:cs="Arial"/>
                <w:bCs/>
                <w:sz w:val="18"/>
                <w:szCs w:val="18"/>
                <w:lang w:eastAsia="zh-CN"/>
              </w:rPr>
              <w:t xml:space="preserve">Send a payer </w:t>
            </w:r>
            <w:r w:rsidR="008D6FF0" w:rsidRPr="00A91670">
              <w:rPr>
                <w:rFonts w:ascii="Arial" w:hAnsi="Arial" w:cs="Arial" w:hint="eastAsia"/>
                <w:bCs/>
                <w:sz w:val="18"/>
                <w:szCs w:val="18"/>
                <w:lang w:eastAsia="zh-CN"/>
              </w:rPr>
              <w:t>invitation</w:t>
            </w:r>
            <w:r w:rsidR="00A91670">
              <w:rPr>
                <w:rFonts w:ascii="Arial" w:hAnsi="Arial" w:cs="Arial" w:hint="eastAsia"/>
                <w:bCs/>
                <w:sz w:val="18"/>
                <w:szCs w:val="18"/>
                <w:lang w:eastAsia="zh-CN"/>
              </w:rPr>
              <w:t>”</w:t>
            </w:r>
            <w:r w:rsidR="00604AF2">
              <w:rPr>
                <w:rFonts w:ascii="Arial" w:hAnsi="Arial" w:cs="Arial" w:hint="eastAsia"/>
                <w:b w:val="0"/>
                <w:sz w:val="18"/>
                <w:szCs w:val="18"/>
                <w:lang w:eastAsia="zh-CN"/>
              </w:rPr>
              <w:t>来添加</w:t>
            </w:r>
            <w:r>
              <w:rPr>
                <w:rFonts w:ascii="Arial" w:hAnsi="Arial" w:cs="Arial" w:hint="eastAsia"/>
                <w:b w:val="0"/>
                <w:sz w:val="18"/>
                <w:szCs w:val="18"/>
                <w:lang w:eastAsia="zh-CN"/>
              </w:rPr>
              <w:t>您的</w:t>
            </w:r>
            <w:r w:rsidR="00604AF2">
              <w:rPr>
                <w:rFonts w:ascii="Arial" w:hAnsi="Arial" w:cs="Arial" w:hint="eastAsia"/>
                <w:b w:val="0"/>
                <w:sz w:val="18"/>
                <w:szCs w:val="18"/>
                <w:lang w:eastAsia="zh-CN"/>
              </w:rPr>
              <w:t>授权付款人</w:t>
            </w:r>
            <w:r w:rsidR="00F2183A">
              <w:rPr>
                <w:rFonts w:ascii="Arial" w:hAnsi="Arial" w:cs="Arial"/>
                <w:b w:val="0"/>
                <w:sz w:val="18"/>
                <w:szCs w:val="18"/>
              </w:rPr>
              <w:t>。</w:t>
            </w:r>
            <w:r w:rsidR="00B84703">
              <w:rPr>
                <w:rFonts w:ascii="Arial" w:hAnsi="Arial" w:cs="Arial"/>
                <w:b w:val="0"/>
                <w:sz w:val="18"/>
                <w:szCs w:val="18"/>
              </w:rPr>
              <w:t xml:space="preserve"> </w:t>
            </w:r>
            <w:r w:rsidR="00F2183A">
              <w:rPr>
                <w:rFonts w:ascii="Arial" w:hAnsi="Arial" w:cs="Arial"/>
                <w:b w:val="0"/>
                <w:sz w:val="18"/>
                <w:szCs w:val="18"/>
              </w:rPr>
              <w:t>所有标有红色</w:t>
            </w:r>
            <w:r w:rsidR="00F2183A" w:rsidRPr="008D6FF0">
              <w:rPr>
                <w:rFonts w:ascii="Arial" w:hAnsi="Arial" w:cs="Arial"/>
                <w:b w:val="0"/>
                <w:color w:val="FF0000"/>
                <w:sz w:val="18"/>
                <w:szCs w:val="18"/>
              </w:rPr>
              <w:t>*</w:t>
            </w:r>
            <w:r w:rsidR="00F2183A">
              <w:rPr>
                <w:rFonts w:ascii="Arial" w:hAnsi="Arial" w:cs="Arial"/>
                <w:b w:val="0"/>
                <w:sz w:val="18"/>
                <w:szCs w:val="18"/>
              </w:rPr>
              <w:t>的</w:t>
            </w:r>
            <w:r w:rsidR="005B392F">
              <w:rPr>
                <w:rFonts w:ascii="Arial" w:hAnsi="Arial" w:cs="Arial"/>
                <w:b w:val="0"/>
                <w:sz w:val="18"/>
                <w:szCs w:val="18"/>
              </w:rPr>
              <w:t>选项</w:t>
            </w:r>
            <w:r w:rsidR="00604AF2">
              <w:rPr>
                <w:rFonts w:ascii="Arial" w:hAnsi="Arial" w:cs="Arial" w:hint="eastAsia"/>
                <w:b w:val="0"/>
                <w:sz w:val="18"/>
                <w:szCs w:val="18"/>
                <w:lang w:eastAsia="zh-CN"/>
              </w:rPr>
              <w:t>均为</w:t>
            </w:r>
            <w:r w:rsidR="00F2183A">
              <w:rPr>
                <w:rFonts w:ascii="Arial" w:hAnsi="Arial" w:cs="Arial"/>
                <w:b w:val="0"/>
                <w:sz w:val="18"/>
                <w:szCs w:val="18"/>
              </w:rPr>
              <w:t>必填项目</w:t>
            </w:r>
            <w:r w:rsidR="00B84703">
              <w:rPr>
                <w:rFonts w:ascii="Arial" w:hAnsi="Arial" w:cs="Arial"/>
                <w:b w:val="0"/>
                <w:sz w:val="18"/>
                <w:szCs w:val="18"/>
              </w:rPr>
              <w:t xml:space="preserve">. </w:t>
            </w:r>
            <w:r w:rsidR="008D6FF0">
              <w:rPr>
                <w:rFonts w:ascii="Arial" w:hAnsi="Arial" w:cs="Arial" w:hint="eastAsia"/>
                <w:b w:val="0"/>
                <w:sz w:val="18"/>
                <w:szCs w:val="18"/>
                <w:lang w:eastAsia="zh-CN"/>
              </w:rPr>
              <w:t>每个授权</w:t>
            </w:r>
            <w:r w:rsidR="00604AF2">
              <w:rPr>
                <w:rFonts w:ascii="Arial" w:hAnsi="Arial" w:cs="Arial" w:hint="eastAsia"/>
                <w:b w:val="0"/>
                <w:sz w:val="18"/>
                <w:szCs w:val="18"/>
                <w:lang w:eastAsia="zh-CN"/>
              </w:rPr>
              <w:t>付款人人</w:t>
            </w:r>
            <w:r w:rsidR="005B392F">
              <w:rPr>
                <w:rFonts w:ascii="Arial" w:hAnsi="Arial" w:cs="Arial"/>
                <w:b w:val="0"/>
                <w:sz w:val="18"/>
                <w:szCs w:val="18"/>
              </w:rPr>
              <w:t>用户</w:t>
            </w:r>
            <w:r w:rsidR="00A91670">
              <w:rPr>
                <w:rFonts w:ascii="Arial" w:hAnsi="Arial" w:cs="Arial" w:hint="eastAsia"/>
                <w:b w:val="0"/>
                <w:sz w:val="18"/>
                <w:szCs w:val="18"/>
                <w:lang w:eastAsia="zh-CN"/>
              </w:rPr>
              <w:t>“</w:t>
            </w:r>
            <w:r w:rsidR="00106FD1" w:rsidRPr="00A91670">
              <w:rPr>
                <w:rFonts w:ascii="Arial" w:hAnsi="Arial" w:cs="Arial"/>
                <w:bCs/>
                <w:sz w:val="18"/>
                <w:szCs w:val="18"/>
                <w:lang w:eastAsia="zh-CN"/>
              </w:rPr>
              <w:t>Authorized User</w:t>
            </w:r>
            <w:r w:rsidR="00A91670">
              <w:rPr>
                <w:rFonts w:ascii="Arial" w:hAnsi="Arial" w:cs="Arial" w:hint="eastAsia"/>
                <w:bCs/>
                <w:sz w:val="18"/>
                <w:szCs w:val="18"/>
                <w:lang w:eastAsia="zh-CN"/>
              </w:rPr>
              <w:t>”</w:t>
            </w:r>
            <w:r w:rsidR="00604AF2">
              <w:rPr>
                <w:rFonts w:ascii="Arial" w:hAnsi="Arial" w:cs="Arial" w:hint="eastAsia"/>
                <w:b w:val="0"/>
                <w:sz w:val="18"/>
                <w:szCs w:val="18"/>
                <w:lang w:eastAsia="zh-CN"/>
              </w:rPr>
              <w:t>均需提供自己的不同于其他授权付款人的</w:t>
            </w:r>
            <w:r w:rsidR="005B392F">
              <w:rPr>
                <w:rFonts w:ascii="Arial" w:hAnsi="Arial" w:cs="Arial"/>
                <w:b w:val="0"/>
                <w:sz w:val="18"/>
                <w:szCs w:val="18"/>
              </w:rPr>
              <w:t>邮件地址</w:t>
            </w:r>
            <w:r w:rsidR="00B84703">
              <w:rPr>
                <w:rFonts w:ascii="Arial" w:hAnsi="Arial" w:cs="Arial"/>
                <w:b w:val="0"/>
                <w:sz w:val="18"/>
                <w:szCs w:val="18"/>
              </w:rPr>
              <w:t xml:space="preserve">. </w:t>
            </w:r>
            <w:r w:rsidR="0059699B">
              <w:rPr>
                <w:rFonts w:ascii="Arial" w:hAnsi="Arial" w:cs="Arial"/>
                <w:i/>
                <w:sz w:val="18"/>
                <w:szCs w:val="18"/>
              </w:rPr>
              <w:t>*</w:t>
            </w:r>
            <w:r w:rsidR="005B392F">
              <w:rPr>
                <w:rFonts w:ascii="Arial" w:hAnsi="Arial" w:cs="Arial"/>
                <w:i/>
                <w:sz w:val="18"/>
                <w:szCs w:val="18"/>
              </w:rPr>
              <w:t>由于联邦政府</w:t>
            </w:r>
            <w:r w:rsidR="0059699B">
              <w:rPr>
                <w:rFonts w:ascii="Arial" w:hAnsi="Arial" w:cs="Arial"/>
                <w:i/>
                <w:sz w:val="18"/>
                <w:szCs w:val="18"/>
              </w:rPr>
              <w:t>的</w:t>
            </w:r>
            <w:r w:rsidR="005B392F">
              <w:rPr>
                <w:rFonts w:ascii="Arial" w:hAnsi="Arial" w:cs="Arial"/>
                <w:i/>
                <w:sz w:val="18"/>
                <w:szCs w:val="18"/>
              </w:rPr>
              <w:t>相关规定，校方财务管理部门（</w:t>
            </w:r>
            <w:r w:rsidR="005B392F" w:rsidRPr="00A91670">
              <w:rPr>
                <w:rFonts w:ascii="Arial" w:hAnsi="Arial" w:cs="Arial"/>
                <w:bCs/>
                <w:sz w:val="18"/>
                <w:szCs w:val="18"/>
                <w:lang w:eastAsia="zh-CN"/>
              </w:rPr>
              <w:t>Bursar</w:t>
            </w:r>
            <w:r w:rsidR="005B392F" w:rsidRPr="00A91670">
              <w:rPr>
                <w:rFonts w:ascii="Arial" w:hAnsi="Arial" w:cs="Arial"/>
                <w:bCs/>
                <w:sz w:val="18"/>
                <w:szCs w:val="18"/>
                <w:lang w:eastAsia="zh-CN"/>
              </w:rPr>
              <w:t>）</w:t>
            </w:r>
            <w:r w:rsidR="005B392F">
              <w:rPr>
                <w:rFonts w:ascii="Arial" w:hAnsi="Arial" w:cs="Arial"/>
                <w:i/>
                <w:sz w:val="18"/>
                <w:szCs w:val="18"/>
              </w:rPr>
              <w:t>仅有权与学生本人及被授权的支付账户代理者进行沟通具体支付事宜</w:t>
            </w:r>
            <w:r w:rsidR="00B84703">
              <w:rPr>
                <w:rFonts w:ascii="Arial" w:hAnsi="Arial" w:cs="Arial"/>
                <w:i/>
                <w:sz w:val="18"/>
                <w:szCs w:val="18"/>
              </w:rPr>
              <w:t>.*</w:t>
            </w:r>
          </w:p>
        </w:tc>
      </w:tr>
      <w:tr w:rsidR="00FA0A67" w14:paraId="2C30F0D9"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49A3CE5F" w14:textId="77777777" w:rsidR="00FA0A67" w:rsidRDefault="005B392F" w:rsidP="001D77CC">
            <w:pPr>
              <w:pStyle w:val="ListParagraph1"/>
              <w:numPr>
                <w:ilvl w:val="0"/>
                <w:numId w:val="11"/>
              </w:numPr>
              <w:ind w:left="420"/>
              <w:rPr>
                <w:b w:val="0"/>
                <w:sz w:val="20"/>
                <w:szCs w:val="20"/>
              </w:rPr>
            </w:pPr>
            <w:r>
              <w:rPr>
                <w:color w:val="FFFFFF" w:themeColor="background1"/>
                <w:sz w:val="20"/>
                <w:szCs w:val="20"/>
              </w:rPr>
              <w:t>注册</w:t>
            </w:r>
            <w:r w:rsidR="00C134C9">
              <w:rPr>
                <w:color w:val="FFFFFF" w:themeColor="background1"/>
                <w:sz w:val="20"/>
                <w:szCs w:val="20"/>
              </w:rPr>
              <w:t>申请</w:t>
            </w:r>
            <w:r w:rsidR="001D77CC">
              <w:rPr>
                <w:color w:val="FFFFFF" w:themeColor="background1"/>
                <w:sz w:val="20"/>
                <w:szCs w:val="20"/>
              </w:rPr>
              <w:t>美国</w:t>
            </w:r>
            <w:r>
              <w:rPr>
                <w:color w:val="FFFFFF" w:themeColor="background1"/>
                <w:sz w:val="20"/>
                <w:szCs w:val="20"/>
              </w:rPr>
              <w:t>银行个人账户</w:t>
            </w:r>
          </w:p>
        </w:tc>
      </w:tr>
      <w:tr w:rsidR="00FA0A67" w14:paraId="186362FB" w14:textId="77777777" w:rsidTr="009143B6">
        <w:trPr>
          <w:trHeight w:val="824"/>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6C94829B" w14:textId="77777777" w:rsidR="00FA0A67" w:rsidRDefault="005B392F">
            <w:pPr>
              <w:pStyle w:val="ListParagraph1"/>
              <w:numPr>
                <w:ilvl w:val="0"/>
                <w:numId w:val="12"/>
              </w:numPr>
              <w:ind w:left="420" w:right="481" w:hanging="349"/>
              <w:rPr>
                <w:rFonts w:ascii="Arial" w:hAnsi="Arial" w:cs="Arial"/>
                <w:sz w:val="18"/>
                <w:szCs w:val="18"/>
              </w:rPr>
            </w:pPr>
            <w:r>
              <w:rPr>
                <w:rFonts w:ascii="Arial" w:hAnsi="Arial" w:cs="Arial"/>
                <w:b w:val="0"/>
                <w:sz w:val="18"/>
                <w:szCs w:val="18"/>
              </w:rPr>
              <w:t>我们强烈推荐您在当地注册</w:t>
            </w:r>
            <w:r w:rsidR="00C134C9">
              <w:rPr>
                <w:rFonts w:ascii="Arial" w:hAnsi="Arial" w:cs="Arial"/>
                <w:b w:val="0"/>
                <w:sz w:val="18"/>
                <w:szCs w:val="18"/>
              </w:rPr>
              <w:t>申请一个</w:t>
            </w:r>
            <w:r w:rsidR="001D77CC">
              <w:rPr>
                <w:rFonts w:ascii="Arial" w:hAnsi="Arial" w:cs="Arial"/>
                <w:b w:val="0"/>
                <w:sz w:val="18"/>
                <w:szCs w:val="18"/>
              </w:rPr>
              <w:t>美国</w:t>
            </w:r>
            <w:r>
              <w:rPr>
                <w:rFonts w:ascii="Arial" w:hAnsi="Arial" w:cs="Arial"/>
                <w:b w:val="0"/>
                <w:sz w:val="18"/>
                <w:szCs w:val="18"/>
              </w:rPr>
              <w:t>地方银行个人账户</w:t>
            </w:r>
            <w:r w:rsidR="00C134C9">
              <w:rPr>
                <w:rFonts w:ascii="Arial" w:hAnsi="Arial" w:cs="Arial"/>
                <w:b w:val="0"/>
                <w:sz w:val="18"/>
                <w:szCs w:val="18"/>
              </w:rPr>
              <w:t>（</w:t>
            </w:r>
            <w:r w:rsidR="00C134C9" w:rsidRPr="00A91670">
              <w:rPr>
                <w:rFonts w:ascii="Arial" w:hAnsi="Arial" w:cs="Arial"/>
                <w:sz w:val="18"/>
                <w:szCs w:val="18"/>
              </w:rPr>
              <w:t>Checking Account</w:t>
            </w:r>
            <w:r w:rsidR="00C134C9">
              <w:rPr>
                <w:rFonts w:ascii="Arial" w:hAnsi="Arial" w:cs="Arial"/>
                <w:b w:val="0"/>
                <w:sz w:val="18"/>
                <w:szCs w:val="18"/>
              </w:rPr>
              <w:t>）</w:t>
            </w:r>
            <w:r w:rsidR="00B84703">
              <w:rPr>
                <w:rFonts w:ascii="Arial" w:hAnsi="Arial" w:cs="Arial"/>
                <w:b w:val="0"/>
                <w:sz w:val="18"/>
                <w:szCs w:val="18"/>
              </w:rPr>
              <w:t xml:space="preserve">. </w:t>
            </w:r>
            <w:r w:rsidR="00C134C9">
              <w:rPr>
                <w:rFonts w:ascii="Arial" w:hAnsi="Arial" w:cs="Arial"/>
                <w:b w:val="0"/>
                <w:sz w:val="18"/>
                <w:szCs w:val="18"/>
              </w:rPr>
              <w:t>通过此账号，您可以通过电子支票（</w:t>
            </w:r>
            <w:r w:rsidR="00C134C9" w:rsidRPr="00A91670">
              <w:rPr>
                <w:rFonts w:ascii="Arial" w:hAnsi="Arial" w:cs="Arial"/>
                <w:sz w:val="18"/>
                <w:szCs w:val="18"/>
              </w:rPr>
              <w:t>eCheck</w:t>
            </w:r>
            <w:r w:rsidR="00C134C9">
              <w:rPr>
                <w:rFonts w:ascii="Arial" w:hAnsi="Arial" w:cs="Arial"/>
                <w:b w:val="0"/>
                <w:sz w:val="18"/>
                <w:szCs w:val="18"/>
              </w:rPr>
              <w:t>）在网上对我们进行支付</w:t>
            </w:r>
            <w:r w:rsidR="00B84703">
              <w:rPr>
                <w:rFonts w:ascii="Arial" w:hAnsi="Arial" w:cs="Arial"/>
                <w:b w:val="0"/>
                <w:sz w:val="18"/>
                <w:szCs w:val="18"/>
              </w:rPr>
              <w:t>,</w:t>
            </w:r>
            <w:r w:rsidR="00C134C9">
              <w:rPr>
                <w:rFonts w:ascii="Arial" w:hAnsi="Arial" w:cs="Arial"/>
                <w:b w:val="0"/>
                <w:sz w:val="18"/>
                <w:szCs w:val="18"/>
              </w:rPr>
              <w:t xml:space="preserve"> </w:t>
            </w:r>
            <w:r w:rsidR="00C134C9">
              <w:rPr>
                <w:rFonts w:ascii="Arial" w:hAnsi="Arial" w:cs="Arial"/>
                <w:b w:val="0"/>
                <w:sz w:val="18"/>
                <w:szCs w:val="18"/>
              </w:rPr>
              <w:t>接受我们的电子退款（</w:t>
            </w:r>
            <w:r w:rsidR="00C134C9" w:rsidRPr="00A91670">
              <w:rPr>
                <w:rFonts w:ascii="Arial" w:hAnsi="Arial" w:cs="Arial"/>
                <w:sz w:val="18"/>
                <w:szCs w:val="18"/>
              </w:rPr>
              <w:t>eRefund</w:t>
            </w:r>
            <w:r w:rsidR="00C134C9">
              <w:rPr>
                <w:rFonts w:ascii="Arial" w:hAnsi="Arial" w:cs="Arial"/>
                <w:b w:val="0"/>
                <w:sz w:val="18"/>
                <w:szCs w:val="18"/>
              </w:rPr>
              <w:t>）</w:t>
            </w:r>
            <w:r w:rsidR="00B84703">
              <w:rPr>
                <w:rFonts w:ascii="Arial" w:hAnsi="Arial" w:cs="Arial"/>
                <w:b w:val="0"/>
                <w:sz w:val="18"/>
                <w:szCs w:val="18"/>
              </w:rPr>
              <w:t xml:space="preserve">, </w:t>
            </w:r>
            <w:r w:rsidR="00C134C9">
              <w:rPr>
                <w:rFonts w:ascii="Arial" w:hAnsi="Arial" w:cs="Arial"/>
                <w:b w:val="0"/>
                <w:sz w:val="18"/>
                <w:szCs w:val="18"/>
              </w:rPr>
              <w:t>以及接收各种国际转账</w:t>
            </w:r>
            <w:r w:rsidR="00B84703">
              <w:rPr>
                <w:rFonts w:ascii="Arial" w:hAnsi="Arial" w:cs="Arial"/>
                <w:b w:val="0"/>
                <w:sz w:val="18"/>
                <w:szCs w:val="18"/>
              </w:rPr>
              <w:t xml:space="preserve">. </w:t>
            </w:r>
          </w:p>
        </w:tc>
      </w:tr>
      <w:tr w:rsidR="00FA0A67" w14:paraId="1952D430"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37D8F59A" w14:textId="77777777" w:rsidR="00FA0A67" w:rsidRDefault="00C134C9">
            <w:pPr>
              <w:pStyle w:val="ListParagraph1"/>
              <w:numPr>
                <w:ilvl w:val="0"/>
                <w:numId w:val="11"/>
              </w:numPr>
              <w:ind w:left="420"/>
              <w:rPr>
                <w:b w:val="0"/>
                <w:sz w:val="20"/>
                <w:szCs w:val="20"/>
              </w:rPr>
            </w:pPr>
            <w:r>
              <w:rPr>
                <w:color w:val="FFFFFF" w:themeColor="background1"/>
                <w:sz w:val="20"/>
                <w:szCs w:val="20"/>
              </w:rPr>
              <w:t>设置授权电子退款</w:t>
            </w:r>
            <w:r w:rsidR="00B84703">
              <w:rPr>
                <w:color w:val="FFFFFF" w:themeColor="background1"/>
                <w:sz w:val="20"/>
                <w:szCs w:val="20"/>
              </w:rPr>
              <w:t xml:space="preserve"> (</w:t>
            </w:r>
            <w:r>
              <w:rPr>
                <w:color w:val="FFFFFF" w:themeColor="background1"/>
                <w:sz w:val="20"/>
                <w:szCs w:val="20"/>
              </w:rPr>
              <w:t>自选</w:t>
            </w:r>
            <w:r w:rsidR="00B84703">
              <w:rPr>
                <w:color w:val="FFFFFF" w:themeColor="background1"/>
                <w:sz w:val="20"/>
                <w:szCs w:val="20"/>
              </w:rPr>
              <w:t>)</w:t>
            </w:r>
          </w:p>
        </w:tc>
      </w:tr>
      <w:tr w:rsidR="00FA0A67" w14:paraId="1B8E9682" w14:textId="77777777" w:rsidTr="009143B6">
        <w:trPr>
          <w:trHeight w:val="814"/>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19A2F49B" w14:textId="233E4150" w:rsidR="00FA0A67" w:rsidRDefault="003F689A" w:rsidP="003F689A">
            <w:pPr>
              <w:pStyle w:val="ListParagraph1"/>
              <w:numPr>
                <w:ilvl w:val="0"/>
                <w:numId w:val="12"/>
              </w:numPr>
              <w:ind w:left="430" w:right="481" w:hanging="359"/>
              <w:rPr>
                <w:rFonts w:ascii="Arial" w:hAnsi="Arial" w:cs="Arial"/>
                <w:sz w:val="18"/>
                <w:szCs w:val="18"/>
              </w:rPr>
            </w:pPr>
            <w:r>
              <w:rPr>
                <w:rFonts w:ascii="Arial" w:hAnsi="Arial" w:cs="Arial"/>
                <w:b w:val="0"/>
                <w:sz w:val="18"/>
                <w:szCs w:val="18"/>
              </w:rPr>
              <w:t>如果在您的账户中存有余额，电子退款是最便捷的方法之一</w:t>
            </w:r>
            <w:r w:rsidR="00B84703">
              <w:rPr>
                <w:rFonts w:ascii="Arial" w:hAnsi="Arial" w:cs="Arial"/>
                <w:b w:val="0"/>
                <w:sz w:val="18"/>
                <w:szCs w:val="18"/>
              </w:rPr>
              <w:t xml:space="preserve">. </w:t>
            </w:r>
            <w:r>
              <w:rPr>
                <w:rFonts w:ascii="Arial" w:hAnsi="Arial" w:cs="Arial"/>
                <w:b w:val="0"/>
                <w:sz w:val="18"/>
                <w:szCs w:val="18"/>
              </w:rPr>
              <w:t>如果您在美国当地有一个</w:t>
            </w:r>
            <w:r w:rsidR="006D3A9C">
              <w:rPr>
                <w:rFonts w:ascii="Arial" w:hAnsi="Arial" w:cs="Arial" w:hint="eastAsia"/>
                <w:b w:val="0"/>
                <w:sz w:val="18"/>
                <w:szCs w:val="18"/>
                <w:lang w:eastAsia="zh-CN"/>
              </w:rPr>
              <w:t>美国</w:t>
            </w:r>
            <w:r>
              <w:rPr>
                <w:rFonts w:ascii="Arial" w:hAnsi="Arial" w:cs="Arial"/>
                <w:b w:val="0"/>
                <w:sz w:val="18"/>
                <w:szCs w:val="18"/>
              </w:rPr>
              <w:t>个人</w:t>
            </w:r>
            <w:r w:rsidR="006D3A9C">
              <w:rPr>
                <w:rFonts w:ascii="Arial" w:hAnsi="Arial" w:cs="Arial" w:hint="eastAsia"/>
                <w:b w:val="0"/>
                <w:sz w:val="18"/>
                <w:szCs w:val="18"/>
                <w:lang w:eastAsia="zh-CN"/>
              </w:rPr>
              <w:t>银行</w:t>
            </w:r>
            <w:r>
              <w:rPr>
                <w:rFonts w:ascii="Arial" w:hAnsi="Arial" w:cs="Arial"/>
                <w:b w:val="0"/>
                <w:sz w:val="18"/>
                <w:szCs w:val="18"/>
              </w:rPr>
              <w:t>账户</w:t>
            </w:r>
            <w:r w:rsidR="00B84703">
              <w:rPr>
                <w:rFonts w:ascii="Arial" w:hAnsi="Arial" w:cs="Arial"/>
                <w:b w:val="0"/>
                <w:sz w:val="18"/>
                <w:szCs w:val="18"/>
              </w:rPr>
              <w:t xml:space="preserve">, </w:t>
            </w:r>
            <w:r>
              <w:rPr>
                <w:rFonts w:ascii="Arial" w:hAnsi="Arial" w:cs="Arial"/>
                <w:b w:val="0"/>
                <w:sz w:val="18"/>
                <w:szCs w:val="18"/>
              </w:rPr>
              <w:t>您就可以通过您的学生账号申请设置授权电子退款</w:t>
            </w:r>
            <w:r w:rsidR="00B84703">
              <w:rPr>
                <w:rFonts w:ascii="Arial" w:hAnsi="Arial" w:cs="Arial"/>
                <w:b w:val="0"/>
                <w:sz w:val="18"/>
                <w:szCs w:val="18"/>
              </w:rPr>
              <w:t xml:space="preserve">.  </w:t>
            </w:r>
            <w:r w:rsidR="00207AF1">
              <w:rPr>
                <w:rFonts w:ascii="Arial" w:hAnsi="Arial" w:cs="Arial"/>
                <w:b w:val="0"/>
                <w:sz w:val="18"/>
                <w:szCs w:val="18"/>
              </w:rPr>
              <w:t>请您确保在</w:t>
            </w:r>
            <w:r w:rsidR="00207AF1">
              <w:rPr>
                <w:rFonts w:ascii="Arial" w:hAnsi="Arial" w:cs="Arial" w:hint="eastAsia"/>
                <w:b w:val="0"/>
                <w:sz w:val="18"/>
                <w:szCs w:val="18"/>
                <w:lang w:eastAsia="zh-CN"/>
              </w:rPr>
              <w:t xml:space="preserve"> LionPATH</w:t>
            </w:r>
            <w:r w:rsidR="00207AF1">
              <w:rPr>
                <w:rFonts w:ascii="Arial" w:hAnsi="Arial" w:cs="Arial" w:hint="eastAsia"/>
                <w:b w:val="0"/>
                <w:sz w:val="18"/>
                <w:szCs w:val="18"/>
                <w:lang w:eastAsia="zh-CN"/>
              </w:rPr>
              <w:t>上时时</w:t>
            </w:r>
            <w:r w:rsidR="00207AF1">
              <w:rPr>
                <w:rFonts w:ascii="Arial" w:hAnsi="Arial" w:cs="Arial"/>
                <w:b w:val="0"/>
                <w:sz w:val="18"/>
                <w:szCs w:val="18"/>
              </w:rPr>
              <w:t>更新您的家庭住址</w:t>
            </w:r>
            <w:r w:rsidR="00B84703">
              <w:rPr>
                <w:rFonts w:ascii="Arial" w:hAnsi="Arial" w:cs="Arial"/>
                <w:b w:val="0"/>
                <w:sz w:val="18"/>
                <w:szCs w:val="18"/>
              </w:rPr>
              <w:t>.</w:t>
            </w:r>
          </w:p>
        </w:tc>
      </w:tr>
      <w:tr w:rsidR="00FA0A67" w14:paraId="0FB177CE"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4830B58B" w14:textId="77777777" w:rsidR="00FA0A67" w:rsidRDefault="00207AF1">
            <w:pPr>
              <w:pStyle w:val="ListParagraph1"/>
              <w:numPr>
                <w:ilvl w:val="0"/>
                <w:numId w:val="11"/>
              </w:numPr>
              <w:ind w:left="430"/>
              <w:rPr>
                <w:b w:val="0"/>
                <w:sz w:val="20"/>
                <w:szCs w:val="20"/>
              </w:rPr>
            </w:pPr>
            <w:r>
              <w:rPr>
                <w:color w:val="FFFFFF" w:themeColor="background1"/>
                <w:sz w:val="20"/>
                <w:szCs w:val="20"/>
              </w:rPr>
              <w:t>通过</w:t>
            </w:r>
            <w:r w:rsidR="00B84703">
              <w:rPr>
                <w:color w:val="FFFFFF" w:themeColor="background1"/>
                <w:sz w:val="20"/>
                <w:szCs w:val="20"/>
              </w:rPr>
              <w:t xml:space="preserve"> </w:t>
            </w:r>
            <w:r w:rsidR="00B84703">
              <w:rPr>
                <w:i/>
                <w:color w:val="FFFFFF" w:themeColor="background1"/>
                <w:sz w:val="20"/>
                <w:szCs w:val="20"/>
              </w:rPr>
              <w:t>Flywire</w:t>
            </w:r>
            <w:r>
              <w:rPr>
                <w:i/>
                <w:color w:val="FFFFFF" w:themeColor="background1"/>
                <w:sz w:val="20"/>
                <w:szCs w:val="20"/>
              </w:rPr>
              <w:t xml:space="preserve"> </w:t>
            </w:r>
            <w:r w:rsidRPr="00207AF1">
              <w:rPr>
                <w:color w:val="FFFFFF" w:themeColor="background1"/>
                <w:sz w:val="20"/>
                <w:szCs w:val="20"/>
              </w:rPr>
              <w:t>进行国际</w:t>
            </w:r>
            <w:r w:rsidR="00BA2761">
              <w:rPr>
                <w:color w:val="FFFFFF" w:themeColor="background1"/>
                <w:sz w:val="20"/>
                <w:szCs w:val="20"/>
              </w:rPr>
              <w:t>转账</w:t>
            </w:r>
            <w:r w:rsidRPr="00207AF1">
              <w:rPr>
                <w:color w:val="FFFFFF" w:themeColor="background1"/>
                <w:sz w:val="20"/>
                <w:szCs w:val="20"/>
              </w:rPr>
              <w:t>支付</w:t>
            </w:r>
          </w:p>
        </w:tc>
      </w:tr>
      <w:tr w:rsidR="00FA0A67" w14:paraId="0430FF32" w14:textId="77777777" w:rsidTr="009143B6">
        <w:trPr>
          <w:trHeight w:val="1557"/>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1396330C" w14:textId="7C301406" w:rsidR="00FA0A67" w:rsidRPr="00A91670" w:rsidRDefault="00134A24" w:rsidP="00A91670">
            <w:pPr>
              <w:pStyle w:val="ListParagraph1"/>
              <w:numPr>
                <w:ilvl w:val="0"/>
                <w:numId w:val="13"/>
              </w:numPr>
              <w:ind w:right="481"/>
              <w:rPr>
                <w:color w:val="FFFFFF" w:themeColor="background1"/>
                <w:sz w:val="18"/>
                <w:szCs w:val="18"/>
              </w:rPr>
            </w:pPr>
            <w:r>
              <w:rPr>
                <w:rFonts w:ascii="Arial" w:hAnsi="Arial" w:cs="Arial"/>
                <w:b w:val="0"/>
                <w:sz w:val="18"/>
                <w:szCs w:val="18"/>
              </w:rPr>
              <w:t>宾西法尼亚州州立大学与</w:t>
            </w:r>
            <w:r w:rsidR="00B84703">
              <w:rPr>
                <w:rFonts w:ascii="Arial" w:hAnsi="Arial" w:cs="Arial"/>
                <w:b w:val="0"/>
                <w:sz w:val="18"/>
                <w:szCs w:val="18"/>
              </w:rPr>
              <w:t xml:space="preserve"> Flywire </w:t>
            </w:r>
            <w:r>
              <w:rPr>
                <w:rFonts w:ascii="Arial" w:hAnsi="Arial" w:cs="Arial"/>
                <w:b w:val="0"/>
                <w:sz w:val="18"/>
                <w:szCs w:val="18"/>
              </w:rPr>
              <w:t>合作推出一个</w:t>
            </w:r>
            <w:r w:rsidR="00050822">
              <w:rPr>
                <w:rFonts w:ascii="Arial" w:hAnsi="Arial" w:cs="Arial"/>
                <w:b w:val="0"/>
                <w:sz w:val="18"/>
                <w:szCs w:val="18"/>
              </w:rPr>
              <w:t>便捷的国际</w:t>
            </w:r>
            <w:r w:rsidR="001D77CC">
              <w:rPr>
                <w:rFonts w:ascii="Arial" w:hAnsi="Arial" w:cs="Arial"/>
                <w:b w:val="0"/>
                <w:sz w:val="18"/>
                <w:szCs w:val="18"/>
              </w:rPr>
              <w:t>转账</w:t>
            </w:r>
            <w:r w:rsidR="00050822">
              <w:rPr>
                <w:rFonts w:ascii="Arial" w:hAnsi="Arial" w:cs="Arial"/>
                <w:b w:val="0"/>
                <w:sz w:val="18"/>
                <w:szCs w:val="18"/>
              </w:rPr>
              <w:t>付款方式</w:t>
            </w:r>
            <w:r w:rsidR="00B84703">
              <w:rPr>
                <w:rFonts w:ascii="Arial" w:hAnsi="Arial" w:cs="Arial"/>
                <w:b w:val="0"/>
                <w:sz w:val="18"/>
                <w:szCs w:val="18"/>
              </w:rPr>
              <w:t xml:space="preserve">. Flywire </w:t>
            </w:r>
            <w:r w:rsidR="00050822">
              <w:rPr>
                <w:rFonts w:ascii="Arial" w:hAnsi="Arial" w:cs="Arial"/>
                <w:b w:val="0"/>
                <w:sz w:val="18"/>
                <w:szCs w:val="18"/>
              </w:rPr>
              <w:t>提供</w:t>
            </w:r>
            <w:r w:rsidR="00B92535">
              <w:rPr>
                <w:rFonts w:ascii="Arial" w:hAnsi="Arial" w:cs="Arial"/>
                <w:b w:val="0"/>
                <w:sz w:val="18"/>
                <w:szCs w:val="18"/>
              </w:rPr>
              <w:t>理想的</w:t>
            </w:r>
            <w:r w:rsidR="00050822">
              <w:rPr>
                <w:rFonts w:ascii="Arial" w:hAnsi="Arial" w:cs="Arial"/>
                <w:b w:val="0"/>
                <w:sz w:val="18"/>
                <w:szCs w:val="18"/>
              </w:rPr>
              <w:t>货币兑换</w:t>
            </w:r>
            <w:r w:rsidR="00B92535">
              <w:rPr>
                <w:rFonts w:ascii="Arial" w:hAnsi="Arial" w:cs="Arial"/>
                <w:b w:val="0"/>
                <w:sz w:val="18"/>
                <w:szCs w:val="18"/>
              </w:rPr>
              <w:t>指数</w:t>
            </w:r>
            <w:r w:rsidR="00B84703">
              <w:rPr>
                <w:rFonts w:ascii="Arial" w:hAnsi="Arial" w:cs="Arial"/>
                <w:b w:val="0"/>
                <w:sz w:val="18"/>
                <w:szCs w:val="18"/>
              </w:rPr>
              <w:t xml:space="preserve">, </w:t>
            </w:r>
            <w:r w:rsidR="00B92535">
              <w:rPr>
                <w:rFonts w:ascii="Arial" w:hAnsi="Arial" w:cs="Arial"/>
                <w:b w:val="0"/>
                <w:sz w:val="18"/>
                <w:szCs w:val="18"/>
              </w:rPr>
              <w:t>规避了潜在的</w:t>
            </w:r>
            <w:r w:rsidR="00487381">
              <w:rPr>
                <w:rFonts w:ascii="Arial" w:hAnsi="Arial" w:cs="Arial"/>
                <w:b w:val="0"/>
                <w:sz w:val="18"/>
                <w:szCs w:val="18"/>
              </w:rPr>
              <w:t>银行手续费</w:t>
            </w:r>
            <w:r w:rsidR="00B84703">
              <w:rPr>
                <w:rFonts w:ascii="Arial" w:hAnsi="Arial" w:cs="Arial"/>
                <w:b w:val="0"/>
                <w:sz w:val="18"/>
                <w:szCs w:val="18"/>
              </w:rPr>
              <w:t>,</w:t>
            </w:r>
            <w:r w:rsidR="00487381">
              <w:rPr>
                <w:rFonts w:ascii="Arial" w:hAnsi="Arial" w:cs="Arial"/>
                <w:b w:val="0"/>
                <w:sz w:val="18"/>
                <w:szCs w:val="18"/>
              </w:rPr>
              <w:t xml:space="preserve"> </w:t>
            </w:r>
            <w:r w:rsidR="00487381">
              <w:rPr>
                <w:rFonts w:ascii="Arial" w:hAnsi="Arial" w:cs="Arial"/>
                <w:b w:val="0"/>
                <w:sz w:val="18"/>
                <w:szCs w:val="18"/>
              </w:rPr>
              <w:t>在大多数情况下您可以直接以当地货币进行转账</w:t>
            </w:r>
            <w:r w:rsidR="001D77CC">
              <w:rPr>
                <w:rFonts w:ascii="Arial" w:hAnsi="Arial" w:cs="Arial"/>
                <w:b w:val="0"/>
                <w:sz w:val="18"/>
                <w:szCs w:val="18"/>
              </w:rPr>
              <w:t>。</w:t>
            </w:r>
            <w:r w:rsidR="00B84703">
              <w:rPr>
                <w:rFonts w:ascii="Arial" w:hAnsi="Arial" w:cs="Arial"/>
                <w:b w:val="0"/>
                <w:sz w:val="18"/>
                <w:szCs w:val="18"/>
              </w:rPr>
              <w:t xml:space="preserve"> </w:t>
            </w:r>
            <w:r w:rsidR="00487381">
              <w:rPr>
                <w:rFonts w:ascii="Arial" w:hAnsi="Arial" w:cs="Arial"/>
                <w:b w:val="0"/>
                <w:sz w:val="18"/>
                <w:szCs w:val="18"/>
              </w:rPr>
              <w:t>而且</w:t>
            </w:r>
            <w:r w:rsidR="001D77CC">
              <w:rPr>
                <w:rFonts w:ascii="Arial" w:hAnsi="Arial" w:cs="Arial"/>
                <w:b w:val="0"/>
                <w:sz w:val="18"/>
                <w:szCs w:val="18"/>
              </w:rPr>
              <w:t>Flywire</w:t>
            </w:r>
            <w:r w:rsidR="001D77CC">
              <w:rPr>
                <w:rFonts w:ascii="Arial" w:hAnsi="Arial" w:cs="Arial"/>
                <w:b w:val="0"/>
                <w:sz w:val="18"/>
                <w:szCs w:val="18"/>
              </w:rPr>
              <w:t>提供包括全天候的多语言</w:t>
            </w:r>
            <w:r w:rsidR="00487381">
              <w:rPr>
                <w:rFonts w:ascii="Arial" w:hAnsi="Arial" w:cs="Arial"/>
                <w:b w:val="0"/>
                <w:sz w:val="18"/>
                <w:szCs w:val="18"/>
              </w:rPr>
              <w:t>查询服务</w:t>
            </w:r>
            <w:r w:rsidR="000A46FE">
              <w:rPr>
                <w:rFonts w:ascii="Arial" w:hAnsi="Arial" w:cs="Arial"/>
                <w:b w:val="0"/>
                <w:sz w:val="18"/>
                <w:szCs w:val="18"/>
              </w:rPr>
              <w:t>。</w:t>
            </w:r>
            <w:r w:rsidR="006D3A9C">
              <w:rPr>
                <w:rFonts w:ascii="Arial" w:hAnsi="Arial" w:cs="Arial" w:hint="eastAsia"/>
                <w:b w:val="0"/>
                <w:sz w:val="18"/>
                <w:szCs w:val="18"/>
              </w:rPr>
              <w:t>您可以通过您的</w:t>
            </w:r>
            <w:proofErr w:type="spellStart"/>
            <w:r w:rsidR="00617423">
              <w:rPr>
                <w:rFonts w:ascii="Arial" w:hAnsi="Arial" w:cs="Arial" w:hint="eastAsia"/>
                <w:b w:val="0"/>
                <w:sz w:val="18"/>
                <w:szCs w:val="18"/>
              </w:rPr>
              <w:t>L</w:t>
            </w:r>
            <w:r w:rsidR="00617423">
              <w:rPr>
                <w:rFonts w:ascii="Arial" w:hAnsi="Arial" w:cs="Arial"/>
                <w:b w:val="0"/>
                <w:sz w:val="18"/>
                <w:szCs w:val="18"/>
              </w:rPr>
              <w:t>ionPATH</w:t>
            </w:r>
            <w:proofErr w:type="spellEnd"/>
            <w:r w:rsidR="006D3A9C">
              <w:rPr>
                <w:rFonts w:ascii="Arial" w:hAnsi="Arial" w:cs="Arial" w:hint="eastAsia"/>
                <w:b w:val="0"/>
                <w:sz w:val="18"/>
                <w:szCs w:val="18"/>
              </w:rPr>
              <w:t>学生账户进行</w:t>
            </w:r>
            <w:r w:rsidR="006D3A9C">
              <w:rPr>
                <w:rFonts w:ascii="Arial" w:hAnsi="Arial" w:cs="Arial"/>
                <w:b w:val="0"/>
                <w:sz w:val="18"/>
                <w:szCs w:val="18"/>
              </w:rPr>
              <w:t>Flywire</w:t>
            </w:r>
            <w:r w:rsidR="006D3A9C">
              <w:rPr>
                <w:rFonts w:ascii="Arial" w:hAnsi="Arial" w:cs="Arial" w:hint="eastAsia"/>
                <w:b w:val="0"/>
                <w:sz w:val="18"/>
                <w:szCs w:val="18"/>
              </w:rPr>
              <w:t>汇款支付。</w:t>
            </w:r>
            <w:r w:rsidR="00617423">
              <w:rPr>
                <w:rFonts w:ascii="Arial" w:hAnsi="Arial" w:cs="Arial" w:hint="eastAsia"/>
                <w:b w:val="0"/>
                <w:sz w:val="18"/>
                <w:szCs w:val="18"/>
              </w:rPr>
              <w:t>请点击“</w:t>
            </w:r>
            <w:r w:rsidR="00617423" w:rsidRPr="00A91670">
              <w:rPr>
                <w:rFonts w:ascii="Arial" w:hAnsi="Arial" w:cs="Arial"/>
                <w:bCs/>
                <w:sz w:val="18"/>
                <w:szCs w:val="18"/>
              </w:rPr>
              <w:t>Make a Payment</w:t>
            </w:r>
            <w:r w:rsidR="00617423">
              <w:rPr>
                <w:rFonts w:ascii="Arial" w:hAnsi="Arial" w:cs="Arial" w:hint="eastAsia"/>
                <w:b w:val="0"/>
                <w:sz w:val="18"/>
                <w:szCs w:val="18"/>
              </w:rPr>
              <w:t>”</w:t>
            </w:r>
            <w:r w:rsidR="00617423">
              <w:rPr>
                <w:rFonts w:ascii="Arial" w:hAnsi="Arial" w:cs="Arial"/>
                <w:b w:val="0"/>
                <w:sz w:val="18"/>
                <w:szCs w:val="18"/>
              </w:rPr>
              <w:t xml:space="preserve">, </w:t>
            </w:r>
            <w:proofErr w:type="gramStart"/>
            <w:r w:rsidR="00617423">
              <w:rPr>
                <w:rFonts w:ascii="Arial" w:hAnsi="Arial" w:cs="Arial" w:hint="eastAsia"/>
                <w:b w:val="0"/>
                <w:sz w:val="18"/>
                <w:szCs w:val="18"/>
              </w:rPr>
              <w:t>选择“</w:t>
            </w:r>
            <w:proofErr w:type="gramEnd"/>
            <w:r w:rsidR="00617423" w:rsidRPr="00A91670">
              <w:rPr>
                <w:rFonts w:ascii="Arial" w:hAnsi="Arial" w:cs="Arial" w:hint="eastAsia"/>
                <w:bCs/>
                <w:sz w:val="18"/>
                <w:szCs w:val="18"/>
              </w:rPr>
              <w:t>Foreign</w:t>
            </w:r>
            <w:r w:rsidR="00617423" w:rsidRPr="00A91670">
              <w:rPr>
                <w:rFonts w:ascii="Arial" w:hAnsi="Arial" w:cs="Arial"/>
                <w:bCs/>
                <w:sz w:val="18"/>
                <w:szCs w:val="18"/>
              </w:rPr>
              <w:t xml:space="preserve"> </w:t>
            </w:r>
            <w:r w:rsidR="00617423" w:rsidRPr="00A91670">
              <w:rPr>
                <w:rFonts w:ascii="Arial" w:hAnsi="Arial" w:cs="Arial" w:hint="eastAsia"/>
                <w:bCs/>
                <w:sz w:val="18"/>
                <w:szCs w:val="18"/>
              </w:rPr>
              <w:t>Currency</w:t>
            </w:r>
            <w:r w:rsidR="00617423">
              <w:rPr>
                <w:rFonts w:ascii="Arial" w:hAnsi="Arial" w:cs="Arial" w:hint="eastAsia"/>
                <w:b w:val="0"/>
                <w:sz w:val="18"/>
                <w:szCs w:val="18"/>
              </w:rPr>
              <w:t>”进入</w:t>
            </w:r>
            <w:r w:rsidR="00617423">
              <w:rPr>
                <w:rFonts w:ascii="Arial" w:hAnsi="Arial" w:cs="Arial"/>
                <w:b w:val="0"/>
                <w:sz w:val="18"/>
                <w:szCs w:val="18"/>
              </w:rPr>
              <w:t>Flywire</w:t>
            </w:r>
            <w:r w:rsidR="00617423">
              <w:rPr>
                <w:rFonts w:ascii="Arial" w:hAnsi="Arial" w:cs="Arial" w:hint="eastAsia"/>
                <w:b w:val="0"/>
                <w:sz w:val="18"/>
                <w:szCs w:val="18"/>
                <w:lang w:eastAsia="zh-CN"/>
              </w:rPr>
              <w:t>网站进行汇款。</w:t>
            </w:r>
            <w:r w:rsidR="00617423">
              <w:rPr>
                <w:rFonts w:ascii="Arial" w:hAnsi="Arial" w:cs="Arial" w:hint="eastAsia"/>
                <w:b w:val="0"/>
                <w:sz w:val="18"/>
                <w:szCs w:val="18"/>
              </w:rPr>
              <w:t xml:space="preserve"> </w:t>
            </w:r>
            <w:r w:rsidR="006D3A9C">
              <w:rPr>
                <w:rFonts w:ascii="Arial" w:hAnsi="Arial" w:cs="Arial"/>
                <w:b w:val="0"/>
                <w:sz w:val="18"/>
                <w:szCs w:val="18"/>
              </w:rPr>
              <w:t xml:space="preserve"> </w:t>
            </w:r>
            <w:r w:rsidR="000A46FE">
              <w:rPr>
                <w:rFonts w:ascii="Arial" w:hAnsi="Arial" w:cs="Arial"/>
                <w:b w:val="0"/>
                <w:sz w:val="18"/>
                <w:szCs w:val="18"/>
              </w:rPr>
              <w:t>您的汇款会在七到十个工作日内显示到您的账号上。</w:t>
            </w:r>
          </w:p>
        </w:tc>
      </w:tr>
      <w:tr w:rsidR="00FA0A67" w14:paraId="29FAB80D"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66BADE9A" w14:textId="77777777" w:rsidR="00FA0A67" w:rsidRDefault="00C178F5">
            <w:pPr>
              <w:pStyle w:val="ListParagraph1"/>
              <w:numPr>
                <w:ilvl w:val="0"/>
                <w:numId w:val="11"/>
              </w:numPr>
              <w:ind w:left="430"/>
              <w:rPr>
                <w:b w:val="0"/>
                <w:sz w:val="20"/>
                <w:szCs w:val="20"/>
              </w:rPr>
            </w:pPr>
            <w:r>
              <w:rPr>
                <w:sz w:val="20"/>
                <w:szCs w:val="20"/>
              </w:rPr>
              <w:t>用个人本地（美国）银行账户进行支付</w:t>
            </w:r>
            <w:r w:rsidR="00B84703">
              <w:rPr>
                <w:sz w:val="20"/>
                <w:szCs w:val="20"/>
              </w:rPr>
              <w:t xml:space="preserve"> </w:t>
            </w:r>
          </w:p>
        </w:tc>
      </w:tr>
      <w:tr w:rsidR="00FA0A67" w14:paraId="6279C8AA" w14:textId="77777777" w:rsidTr="009143B6">
        <w:trPr>
          <w:trHeight w:val="953"/>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1273991A" w14:textId="7763E952" w:rsidR="0096591E" w:rsidRPr="0096591E" w:rsidRDefault="00C178F5" w:rsidP="00D941BA">
            <w:pPr>
              <w:pStyle w:val="ListParagraph1"/>
              <w:numPr>
                <w:ilvl w:val="0"/>
                <w:numId w:val="14"/>
              </w:numPr>
              <w:ind w:left="430" w:right="481" w:hanging="359"/>
              <w:rPr>
                <w:rFonts w:ascii="Arial" w:hAnsi="Arial" w:cs="Arial"/>
                <w:sz w:val="18"/>
                <w:szCs w:val="18"/>
              </w:rPr>
            </w:pPr>
            <w:r>
              <w:rPr>
                <w:rFonts w:ascii="Arial" w:hAnsi="Arial" w:cs="Arial"/>
                <w:b w:val="0"/>
                <w:sz w:val="18"/>
                <w:szCs w:val="18"/>
              </w:rPr>
              <w:t>如果您有美国</w:t>
            </w:r>
            <w:r w:rsidR="00D941BA">
              <w:rPr>
                <w:rFonts w:ascii="Arial" w:hAnsi="Arial" w:cs="Arial"/>
                <w:b w:val="0"/>
                <w:sz w:val="18"/>
                <w:szCs w:val="18"/>
              </w:rPr>
              <w:t>地方银行个人账户</w:t>
            </w:r>
            <w:r w:rsidR="00B84703">
              <w:rPr>
                <w:rFonts w:ascii="Arial" w:hAnsi="Arial" w:cs="Arial"/>
                <w:b w:val="0"/>
                <w:sz w:val="18"/>
                <w:szCs w:val="18"/>
              </w:rPr>
              <w:t xml:space="preserve">, </w:t>
            </w:r>
            <w:r w:rsidR="00D941BA">
              <w:rPr>
                <w:rFonts w:ascii="Arial" w:hAnsi="Arial" w:cs="Arial"/>
                <w:b w:val="0"/>
                <w:sz w:val="18"/>
                <w:szCs w:val="18"/>
              </w:rPr>
              <w:t>您可以直接进行网上电子支票汇款</w:t>
            </w:r>
            <w:r w:rsidR="00B84703">
              <w:rPr>
                <w:rFonts w:ascii="Arial" w:hAnsi="Arial" w:cs="Arial"/>
                <w:b w:val="0"/>
                <w:sz w:val="18"/>
                <w:szCs w:val="18"/>
              </w:rPr>
              <w:t xml:space="preserve">. </w:t>
            </w:r>
            <w:r w:rsidR="00D941BA">
              <w:rPr>
                <w:rFonts w:ascii="Arial" w:hAnsi="Arial" w:cs="Arial"/>
                <w:b w:val="0"/>
                <w:sz w:val="18"/>
                <w:szCs w:val="18"/>
              </w:rPr>
              <w:t>这种付款方式不会产生任何手续费。您将需要美国本地银行的路径号码（</w:t>
            </w:r>
            <w:r w:rsidR="00A91670">
              <w:rPr>
                <w:rFonts w:ascii="Arial" w:hAnsi="Arial" w:cs="Arial" w:hint="eastAsia"/>
                <w:sz w:val="18"/>
                <w:szCs w:val="18"/>
              </w:rPr>
              <w:t>B</w:t>
            </w:r>
            <w:r w:rsidR="00B84703" w:rsidRPr="00A91670">
              <w:rPr>
                <w:rFonts w:ascii="Arial" w:hAnsi="Arial" w:cs="Arial"/>
                <w:sz w:val="18"/>
                <w:szCs w:val="18"/>
              </w:rPr>
              <w:t>ank’s routing number</w:t>
            </w:r>
            <w:r w:rsidR="00D941BA">
              <w:rPr>
                <w:rFonts w:ascii="Arial" w:hAnsi="Arial" w:cs="Arial"/>
                <w:b w:val="0"/>
                <w:sz w:val="18"/>
                <w:szCs w:val="18"/>
              </w:rPr>
              <w:t>）</w:t>
            </w:r>
            <w:r w:rsidR="00B84703">
              <w:rPr>
                <w:rFonts w:ascii="Arial" w:hAnsi="Arial" w:cs="Arial"/>
                <w:b w:val="0"/>
                <w:sz w:val="18"/>
                <w:szCs w:val="18"/>
              </w:rPr>
              <w:t xml:space="preserve"> </w:t>
            </w:r>
            <w:r w:rsidR="00D941BA">
              <w:rPr>
                <w:rFonts w:ascii="Arial" w:hAnsi="Arial" w:cs="Arial"/>
                <w:b w:val="0"/>
                <w:sz w:val="18"/>
                <w:szCs w:val="18"/>
              </w:rPr>
              <w:t>和您的个人</w:t>
            </w:r>
            <w:r w:rsidR="00A91670">
              <w:rPr>
                <w:rFonts w:ascii="Arial" w:hAnsi="Arial" w:cs="Arial" w:hint="eastAsia"/>
                <w:b w:val="0"/>
                <w:sz w:val="18"/>
                <w:szCs w:val="18"/>
              </w:rPr>
              <w:t>银行</w:t>
            </w:r>
            <w:r w:rsidR="00D941BA">
              <w:rPr>
                <w:rFonts w:ascii="Arial" w:hAnsi="Arial" w:cs="Arial"/>
                <w:b w:val="0"/>
                <w:sz w:val="18"/>
                <w:szCs w:val="18"/>
              </w:rPr>
              <w:t>账户号码</w:t>
            </w:r>
            <w:r w:rsidR="00B84703">
              <w:rPr>
                <w:rFonts w:ascii="Arial" w:hAnsi="Arial" w:cs="Arial"/>
                <w:b w:val="0"/>
                <w:sz w:val="18"/>
                <w:szCs w:val="18"/>
              </w:rPr>
              <w:t xml:space="preserve"> </w:t>
            </w:r>
            <w:r w:rsidR="00D941BA">
              <w:rPr>
                <w:rFonts w:ascii="Arial" w:hAnsi="Arial" w:cs="Arial"/>
                <w:b w:val="0"/>
                <w:sz w:val="18"/>
                <w:szCs w:val="18"/>
              </w:rPr>
              <w:t>（</w:t>
            </w:r>
            <w:r w:rsidR="00B84703" w:rsidRPr="00A91670">
              <w:rPr>
                <w:rFonts w:ascii="Arial" w:hAnsi="Arial" w:cs="Arial"/>
                <w:sz w:val="18"/>
                <w:szCs w:val="18"/>
              </w:rPr>
              <w:t>checking account number</w:t>
            </w:r>
            <w:r w:rsidR="00D941BA">
              <w:rPr>
                <w:rFonts w:ascii="Arial" w:hAnsi="Arial" w:cs="Arial"/>
                <w:b w:val="0"/>
                <w:sz w:val="18"/>
                <w:szCs w:val="18"/>
              </w:rPr>
              <w:t>）</w:t>
            </w:r>
            <w:r w:rsidR="00B84703">
              <w:rPr>
                <w:rFonts w:ascii="Arial" w:hAnsi="Arial" w:cs="Arial"/>
                <w:b w:val="0"/>
                <w:sz w:val="18"/>
                <w:szCs w:val="18"/>
              </w:rPr>
              <w:t xml:space="preserve">. </w:t>
            </w:r>
            <w:r w:rsidR="00D941BA">
              <w:rPr>
                <w:rFonts w:ascii="Arial" w:hAnsi="Arial" w:cs="Arial"/>
                <w:b w:val="0"/>
                <w:sz w:val="18"/>
                <w:szCs w:val="18"/>
              </w:rPr>
              <w:t>请您咨询您的银行以获取更多具体信息</w:t>
            </w:r>
            <w:r w:rsidR="00B84703">
              <w:rPr>
                <w:rFonts w:ascii="Arial" w:hAnsi="Arial" w:cs="Arial"/>
                <w:b w:val="0"/>
                <w:sz w:val="18"/>
                <w:szCs w:val="18"/>
              </w:rPr>
              <w:t xml:space="preserve">.  </w:t>
            </w:r>
            <w:r w:rsidR="00D941BA">
              <w:rPr>
                <w:rFonts w:ascii="Arial" w:hAnsi="Arial" w:cs="Arial"/>
                <w:i/>
                <w:sz w:val="18"/>
                <w:szCs w:val="18"/>
              </w:rPr>
              <w:t>注意</w:t>
            </w:r>
            <w:r w:rsidR="00B84703">
              <w:rPr>
                <w:rFonts w:ascii="Arial" w:hAnsi="Arial" w:cs="Arial"/>
                <w:i/>
                <w:sz w:val="18"/>
                <w:szCs w:val="18"/>
              </w:rPr>
              <w:t>:</w:t>
            </w:r>
            <w:r w:rsidR="00D941BA">
              <w:rPr>
                <w:rFonts w:ascii="Arial" w:hAnsi="Arial" w:cs="Arial"/>
                <w:b w:val="0"/>
                <w:sz w:val="18"/>
                <w:szCs w:val="18"/>
              </w:rPr>
              <w:t xml:space="preserve">  </w:t>
            </w:r>
            <w:r w:rsidR="00D941BA">
              <w:rPr>
                <w:rFonts w:ascii="Arial" w:hAnsi="Arial" w:cs="Arial"/>
                <w:b w:val="0"/>
                <w:sz w:val="18"/>
                <w:szCs w:val="18"/>
              </w:rPr>
              <w:t>在您</w:t>
            </w:r>
            <w:r w:rsidR="00617423">
              <w:rPr>
                <w:rFonts w:ascii="Arial" w:hAnsi="Arial" w:cs="Arial" w:hint="eastAsia"/>
                <w:b w:val="0"/>
                <w:sz w:val="18"/>
                <w:szCs w:val="18"/>
              </w:rPr>
              <w:t>ATM/</w:t>
            </w:r>
            <w:r w:rsidR="00D941BA">
              <w:rPr>
                <w:rFonts w:ascii="Arial" w:hAnsi="Arial" w:cs="Arial"/>
                <w:b w:val="0"/>
                <w:sz w:val="18"/>
                <w:szCs w:val="18"/>
              </w:rPr>
              <w:t>借记卡</w:t>
            </w:r>
            <w:r w:rsidR="00617423">
              <w:rPr>
                <w:rFonts w:ascii="Arial" w:hAnsi="Arial" w:cs="Arial" w:hint="eastAsia"/>
                <w:b w:val="0"/>
                <w:sz w:val="18"/>
                <w:szCs w:val="18"/>
              </w:rPr>
              <w:t>上</w:t>
            </w:r>
            <w:r w:rsidR="00D941BA">
              <w:rPr>
                <w:rFonts w:ascii="Arial" w:hAnsi="Arial" w:cs="Arial"/>
                <w:b w:val="0"/>
                <w:sz w:val="18"/>
                <w:szCs w:val="18"/>
              </w:rPr>
              <w:t>下方的卡号不是您的个人</w:t>
            </w:r>
            <w:r w:rsidR="00617423">
              <w:rPr>
                <w:rFonts w:ascii="Arial" w:hAnsi="Arial" w:cs="Arial" w:hint="eastAsia"/>
                <w:b w:val="0"/>
                <w:sz w:val="18"/>
                <w:szCs w:val="18"/>
              </w:rPr>
              <w:t>银行</w:t>
            </w:r>
            <w:r w:rsidR="00D941BA">
              <w:rPr>
                <w:rFonts w:ascii="Arial" w:hAnsi="Arial" w:cs="Arial"/>
                <w:b w:val="0"/>
                <w:sz w:val="18"/>
                <w:szCs w:val="18"/>
              </w:rPr>
              <w:t>账户号码</w:t>
            </w:r>
            <w:r w:rsidR="00B84703">
              <w:rPr>
                <w:rFonts w:ascii="Arial" w:hAnsi="Arial" w:cs="Arial"/>
                <w:b w:val="0"/>
                <w:sz w:val="18"/>
                <w:szCs w:val="18"/>
              </w:rPr>
              <w:t xml:space="preserve">. </w:t>
            </w:r>
            <w:r w:rsidR="0096591E">
              <w:rPr>
                <w:rFonts w:ascii="Arial" w:hAnsi="Arial" w:cs="Arial"/>
                <w:b w:val="0"/>
                <w:sz w:val="18"/>
                <w:szCs w:val="18"/>
              </w:rPr>
              <w:t>您可以在您的支票下方找到您的银行路径号码（</w:t>
            </w:r>
            <w:r w:rsidR="0096591E" w:rsidRPr="00A91670">
              <w:rPr>
                <w:rFonts w:ascii="Arial" w:hAnsi="Arial" w:cs="Arial"/>
                <w:sz w:val="18"/>
                <w:szCs w:val="18"/>
              </w:rPr>
              <w:t>bank’s routing number</w:t>
            </w:r>
            <w:r w:rsidR="0096591E">
              <w:rPr>
                <w:rFonts w:ascii="Arial" w:hAnsi="Arial" w:cs="Arial"/>
                <w:b w:val="0"/>
                <w:sz w:val="18"/>
                <w:szCs w:val="18"/>
              </w:rPr>
              <w:t>）和您的个人</w:t>
            </w:r>
            <w:r w:rsidR="00617423">
              <w:rPr>
                <w:rFonts w:ascii="Arial" w:hAnsi="Arial" w:cs="Arial" w:hint="eastAsia"/>
                <w:b w:val="0"/>
                <w:sz w:val="18"/>
                <w:szCs w:val="18"/>
                <w:lang w:eastAsia="zh-CN"/>
              </w:rPr>
              <w:t>银行</w:t>
            </w:r>
            <w:r w:rsidR="0096591E">
              <w:rPr>
                <w:rFonts w:ascii="Arial" w:hAnsi="Arial" w:cs="Arial"/>
                <w:b w:val="0"/>
                <w:sz w:val="18"/>
                <w:szCs w:val="18"/>
              </w:rPr>
              <w:t>账户号码（</w:t>
            </w:r>
            <w:r w:rsidR="0096591E" w:rsidRPr="00A91670">
              <w:rPr>
                <w:rFonts w:ascii="Arial" w:hAnsi="Arial" w:cs="Arial"/>
                <w:sz w:val="18"/>
                <w:szCs w:val="18"/>
              </w:rPr>
              <w:t>checking account number</w:t>
            </w:r>
            <w:r w:rsidR="0096591E">
              <w:rPr>
                <w:rFonts w:ascii="Arial" w:hAnsi="Arial" w:cs="Arial"/>
                <w:b w:val="0"/>
                <w:sz w:val="18"/>
                <w:szCs w:val="18"/>
              </w:rPr>
              <w:t>）。</w:t>
            </w:r>
          </w:p>
          <w:p w14:paraId="77C52DC5" w14:textId="77777777" w:rsidR="00FA0A67" w:rsidRDefault="0096591E" w:rsidP="0096591E">
            <w:pPr>
              <w:pStyle w:val="ListParagraph1"/>
              <w:ind w:left="430" w:right="481"/>
              <w:rPr>
                <w:rFonts w:ascii="Arial" w:hAnsi="Arial" w:cs="Arial"/>
                <w:sz w:val="18"/>
                <w:szCs w:val="18"/>
              </w:rPr>
            </w:pPr>
            <w:r>
              <w:rPr>
                <w:rFonts w:ascii="Arial" w:hAnsi="Arial" w:cs="Arial"/>
                <w:b w:val="0"/>
                <w:sz w:val="18"/>
                <w:szCs w:val="18"/>
              </w:rPr>
              <w:t>请使用</w:t>
            </w:r>
            <w:r w:rsidR="00D941BA">
              <w:rPr>
                <w:rFonts w:ascii="Arial" w:hAnsi="Arial" w:cs="Arial"/>
                <w:b w:val="0"/>
                <w:sz w:val="18"/>
                <w:szCs w:val="18"/>
              </w:rPr>
              <w:t>以下链接</w:t>
            </w:r>
            <w:r>
              <w:rPr>
                <w:rFonts w:ascii="Arial" w:hAnsi="Arial" w:cs="Arial"/>
                <w:b w:val="0"/>
                <w:sz w:val="18"/>
                <w:szCs w:val="18"/>
              </w:rPr>
              <w:t>获得具体示例</w:t>
            </w:r>
            <w:r w:rsidR="00B84703">
              <w:rPr>
                <w:rFonts w:ascii="Arial" w:hAnsi="Arial" w:cs="Arial"/>
                <w:b w:val="0"/>
                <w:sz w:val="18"/>
                <w:szCs w:val="18"/>
              </w:rPr>
              <w:t xml:space="preserve">: </w:t>
            </w:r>
            <w:hyperlink r:id="rId12" w:history="1">
              <w:r w:rsidR="00B84703" w:rsidRPr="0096591E">
                <w:rPr>
                  <w:rStyle w:val="Hyperlink"/>
                  <w:rFonts w:ascii="Arial" w:hAnsi="Arial" w:cs="Arial"/>
                  <w:sz w:val="18"/>
                  <w:szCs w:val="18"/>
                </w:rPr>
                <w:t>http://www.bursar.psu.edu/payplans.cfm</w:t>
              </w:r>
            </w:hyperlink>
            <w:r w:rsidR="00B84703" w:rsidRPr="0096591E">
              <w:rPr>
                <w:rFonts w:ascii="Arial" w:hAnsi="Arial" w:cs="Arial"/>
                <w:sz w:val="18"/>
                <w:szCs w:val="18"/>
              </w:rPr>
              <w:t xml:space="preserve"> </w:t>
            </w:r>
            <w:r w:rsidR="00B84703">
              <w:rPr>
                <w:rFonts w:ascii="Arial" w:hAnsi="Arial" w:cs="Arial"/>
                <w:b w:val="0"/>
                <w:sz w:val="18"/>
                <w:szCs w:val="18"/>
              </w:rPr>
              <w:t xml:space="preserve">   </w:t>
            </w:r>
          </w:p>
        </w:tc>
      </w:tr>
      <w:tr w:rsidR="00FA0A67" w14:paraId="1BD2E0CE"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75140363" w14:textId="77777777" w:rsidR="00FA0A67" w:rsidRDefault="0096591E">
            <w:pPr>
              <w:pStyle w:val="ListParagraph1"/>
              <w:numPr>
                <w:ilvl w:val="0"/>
                <w:numId w:val="11"/>
              </w:numPr>
              <w:ind w:hanging="695"/>
              <w:rPr>
                <w:b w:val="0"/>
                <w:sz w:val="20"/>
                <w:szCs w:val="20"/>
              </w:rPr>
            </w:pPr>
            <w:r>
              <w:rPr>
                <w:sz w:val="20"/>
                <w:szCs w:val="20"/>
              </w:rPr>
              <w:t>通过信用卡进行付款</w:t>
            </w:r>
            <w:r>
              <w:rPr>
                <w:rFonts w:hint="eastAsia"/>
                <w:sz w:val="20"/>
                <w:szCs w:val="20"/>
                <w:lang w:eastAsia="zh-CN"/>
              </w:rPr>
              <w:t xml:space="preserve"> </w:t>
            </w:r>
            <w:r>
              <w:rPr>
                <w:rFonts w:hint="eastAsia"/>
                <w:sz w:val="20"/>
                <w:szCs w:val="20"/>
                <w:lang w:eastAsia="zh-CN"/>
              </w:rPr>
              <w:t>（</w:t>
            </w:r>
            <w:r w:rsidR="00FE6E91">
              <w:rPr>
                <w:rFonts w:hint="eastAsia"/>
                <w:sz w:val="20"/>
                <w:szCs w:val="20"/>
                <w:lang w:eastAsia="zh-CN"/>
              </w:rPr>
              <w:t>2</w:t>
            </w:r>
            <w:r w:rsidR="00BA2761">
              <w:rPr>
                <w:rFonts w:hint="eastAsia"/>
                <w:sz w:val="20"/>
                <w:szCs w:val="20"/>
                <w:lang w:eastAsia="zh-CN"/>
              </w:rPr>
              <w:t>%</w:t>
            </w:r>
            <w:r w:rsidR="00BA2761">
              <w:rPr>
                <w:sz w:val="20"/>
                <w:szCs w:val="20"/>
                <w:lang w:eastAsia="zh-CN"/>
              </w:rPr>
              <w:t xml:space="preserve"> </w:t>
            </w:r>
            <w:r w:rsidR="00C359D3">
              <w:rPr>
                <w:sz w:val="20"/>
                <w:szCs w:val="20"/>
                <w:lang w:eastAsia="zh-CN"/>
              </w:rPr>
              <w:t>服务</w:t>
            </w:r>
            <w:r>
              <w:rPr>
                <w:rFonts w:hint="eastAsia"/>
                <w:sz w:val="20"/>
                <w:szCs w:val="20"/>
                <w:lang w:eastAsia="zh-CN"/>
              </w:rPr>
              <w:t>费）</w:t>
            </w:r>
          </w:p>
        </w:tc>
      </w:tr>
      <w:tr w:rsidR="00FA0A67" w14:paraId="1E42026B" w14:textId="77777777" w:rsidTr="009143B6">
        <w:trPr>
          <w:trHeight w:val="493"/>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040711C9" w14:textId="77777777" w:rsidR="00FA0A67" w:rsidRDefault="0096591E" w:rsidP="00DA10D4">
            <w:pPr>
              <w:pStyle w:val="ListParagraph1"/>
              <w:numPr>
                <w:ilvl w:val="0"/>
                <w:numId w:val="14"/>
              </w:numPr>
              <w:ind w:left="430" w:right="481" w:hanging="359"/>
              <w:rPr>
                <w:rFonts w:ascii="Arial" w:hAnsi="Arial" w:cs="Arial"/>
                <w:sz w:val="18"/>
                <w:szCs w:val="18"/>
              </w:rPr>
            </w:pPr>
            <w:r>
              <w:rPr>
                <w:rFonts w:ascii="Arial" w:hAnsi="Arial" w:cs="Arial"/>
                <w:b w:val="0"/>
                <w:sz w:val="18"/>
                <w:szCs w:val="18"/>
              </w:rPr>
              <w:t>您也可以通过信用卡对您的学生账号</w:t>
            </w:r>
            <w:r w:rsidR="00BA2761">
              <w:rPr>
                <w:rFonts w:ascii="Arial" w:hAnsi="Arial" w:cs="Arial"/>
                <w:b w:val="0"/>
                <w:sz w:val="18"/>
                <w:szCs w:val="18"/>
              </w:rPr>
              <w:t>进行付款</w:t>
            </w:r>
            <w:r w:rsidR="00B84703">
              <w:rPr>
                <w:rFonts w:ascii="Arial" w:hAnsi="Arial" w:cs="Arial"/>
                <w:b w:val="0"/>
                <w:sz w:val="18"/>
                <w:szCs w:val="18"/>
              </w:rPr>
              <w:t xml:space="preserve">. </w:t>
            </w:r>
            <w:r w:rsidR="00BA2761">
              <w:rPr>
                <w:rFonts w:ascii="Arial" w:hAnsi="Arial" w:cs="Arial"/>
                <w:b w:val="0"/>
                <w:sz w:val="18"/>
                <w:szCs w:val="18"/>
              </w:rPr>
              <w:t>但是我们不接受电话，邮件，及当面的形式进行个人信用卡付款</w:t>
            </w:r>
            <w:r w:rsidR="00B84703">
              <w:rPr>
                <w:rFonts w:ascii="Arial" w:hAnsi="Arial" w:cs="Arial"/>
                <w:b w:val="0"/>
                <w:sz w:val="18"/>
                <w:szCs w:val="18"/>
              </w:rPr>
              <w:t xml:space="preserve">. </w:t>
            </w:r>
            <w:r w:rsidR="00BA2761">
              <w:rPr>
                <w:rFonts w:ascii="Arial" w:hAnsi="Arial" w:cs="Arial"/>
                <w:b w:val="0"/>
                <w:sz w:val="18"/>
                <w:szCs w:val="18"/>
              </w:rPr>
              <w:t>值得注意的是，通过信用卡进行付款将会产生</w:t>
            </w:r>
            <w:r w:rsidR="00FE6E91" w:rsidRPr="0085688E">
              <w:rPr>
                <w:rFonts w:ascii="Arial" w:hAnsi="Arial" w:cs="Arial"/>
                <w:b w:val="0"/>
                <w:sz w:val="18"/>
                <w:szCs w:val="18"/>
              </w:rPr>
              <w:t>2</w:t>
            </w:r>
            <w:r w:rsidR="00BA2761" w:rsidRPr="0085688E">
              <w:rPr>
                <w:rFonts w:ascii="Arial" w:hAnsi="Arial" w:cs="Arial"/>
                <w:b w:val="0"/>
                <w:sz w:val="18"/>
                <w:szCs w:val="18"/>
              </w:rPr>
              <w:t>%</w:t>
            </w:r>
            <w:r w:rsidR="00BA2761">
              <w:rPr>
                <w:rFonts w:ascii="Arial" w:hAnsi="Arial" w:cs="Arial"/>
                <w:b w:val="0"/>
                <w:sz w:val="18"/>
                <w:szCs w:val="18"/>
              </w:rPr>
              <w:t xml:space="preserve"> </w:t>
            </w:r>
            <w:r w:rsidR="00BA2761">
              <w:rPr>
                <w:rFonts w:ascii="Arial" w:hAnsi="Arial" w:cs="Arial"/>
                <w:b w:val="0"/>
                <w:sz w:val="18"/>
                <w:szCs w:val="18"/>
              </w:rPr>
              <w:t>的</w:t>
            </w:r>
            <w:r w:rsidR="00C359D3">
              <w:rPr>
                <w:rFonts w:ascii="Arial" w:hAnsi="Arial" w:cs="Arial"/>
                <w:b w:val="0"/>
                <w:sz w:val="18"/>
                <w:szCs w:val="18"/>
              </w:rPr>
              <w:t>服务</w:t>
            </w:r>
            <w:r w:rsidR="00BA2761">
              <w:rPr>
                <w:rFonts w:ascii="Arial" w:hAnsi="Arial" w:cs="Arial"/>
                <w:b w:val="0"/>
                <w:sz w:val="18"/>
                <w:szCs w:val="18"/>
              </w:rPr>
              <w:t>费</w:t>
            </w:r>
            <w:r w:rsidR="00B84703">
              <w:rPr>
                <w:rFonts w:ascii="Arial" w:hAnsi="Arial" w:cs="Arial"/>
                <w:b w:val="0"/>
                <w:sz w:val="18"/>
                <w:szCs w:val="18"/>
              </w:rPr>
              <w:t xml:space="preserve">. </w:t>
            </w:r>
          </w:p>
        </w:tc>
      </w:tr>
      <w:tr w:rsidR="00FA0A67" w14:paraId="38C20C53"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656397C3" w14:textId="77777777" w:rsidR="00FA0A67" w:rsidRDefault="00BA2761">
            <w:pPr>
              <w:pStyle w:val="ListParagraph1"/>
              <w:numPr>
                <w:ilvl w:val="0"/>
                <w:numId w:val="11"/>
              </w:numPr>
              <w:ind w:hanging="695"/>
              <w:rPr>
                <w:b w:val="0"/>
                <w:sz w:val="20"/>
                <w:szCs w:val="20"/>
              </w:rPr>
            </w:pPr>
            <w:r>
              <w:rPr>
                <w:sz w:val="20"/>
                <w:szCs w:val="20"/>
              </w:rPr>
              <w:t>申请</w:t>
            </w:r>
            <w:r>
              <w:rPr>
                <w:rFonts w:hint="eastAsia"/>
                <w:sz w:val="20"/>
                <w:szCs w:val="20"/>
                <w:lang w:eastAsia="zh-CN"/>
              </w:rPr>
              <w:t>宾夕法尼亚州州立大学分期付款</w:t>
            </w:r>
            <w:r w:rsidR="001D77CC">
              <w:rPr>
                <w:rFonts w:hint="eastAsia"/>
                <w:sz w:val="20"/>
                <w:szCs w:val="20"/>
                <w:lang w:eastAsia="zh-CN"/>
              </w:rPr>
              <w:t>计划</w:t>
            </w:r>
            <w:r>
              <w:rPr>
                <w:rFonts w:hint="eastAsia"/>
                <w:sz w:val="20"/>
                <w:szCs w:val="20"/>
                <w:lang w:eastAsia="zh-CN"/>
              </w:rPr>
              <w:t xml:space="preserve"> </w:t>
            </w:r>
            <w:r>
              <w:rPr>
                <w:rFonts w:hint="eastAsia"/>
                <w:sz w:val="20"/>
                <w:szCs w:val="20"/>
                <w:lang w:eastAsia="zh-CN"/>
              </w:rPr>
              <w:t>（自选）</w:t>
            </w:r>
          </w:p>
        </w:tc>
      </w:tr>
      <w:tr w:rsidR="00FA0A67" w14:paraId="7BE2CDC5" w14:textId="77777777" w:rsidTr="009143B6">
        <w:trPr>
          <w:trHeight w:val="493"/>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nil"/>
              <w:right w:val="nil"/>
            </w:tcBorders>
            <w:shd w:val="clear" w:color="auto" w:fill="auto"/>
          </w:tcPr>
          <w:p w14:paraId="075FA8FE" w14:textId="77777777" w:rsidR="00FA0A67" w:rsidRDefault="00BA2761" w:rsidP="00FE6E91">
            <w:pPr>
              <w:pStyle w:val="ListParagraph1"/>
              <w:numPr>
                <w:ilvl w:val="0"/>
                <w:numId w:val="14"/>
              </w:numPr>
              <w:ind w:right="481"/>
              <w:rPr>
                <w:rFonts w:ascii="Arial" w:hAnsi="Arial" w:cs="Arial"/>
                <w:sz w:val="18"/>
                <w:szCs w:val="18"/>
              </w:rPr>
            </w:pPr>
            <w:r>
              <w:rPr>
                <w:rFonts w:ascii="Arial" w:hAnsi="Arial" w:cs="Arial"/>
                <w:b w:val="0"/>
                <w:sz w:val="18"/>
                <w:szCs w:val="18"/>
              </w:rPr>
              <w:t>每一个学期宾夕法尼亚大学都会提供分期付款计划</w:t>
            </w:r>
            <w:r w:rsidR="00B84703">
              <w:rPr>
                <w:rFonts w:ascii="Arial" w:hAnsi="Arial" w:cs="Arial"/>
                <w:b w:val="0"/>
                <w:sz w:val="18"/>
                <w:szCs w:val="18"/>
              </w:rPr>
              <w:t xml:space="preserve">.  </w:t>
            </w:r>
            <w:r>
              <w:rPr>
                <w:rFonts w:ascii="Arial" w:hAnsi="Arial" w:cs="Arial"/>
                <w:b w:val="0"/>
                <w:sz w:val="18"/>
                <w:szCs w:val="18"/>
              </w:rPr>
              <w:t>当学期初账单生成后，学生可以申请注册进行分期</w:t>
            </w:r>
            <w:r w:rsidR="00C359D3">
              <w:rPr>
                <w:rFonts w:ascii="Arial" w:hAnsi="Arial" w:cs="Arial"/>
                <w:b w:val="0"/>
                <w:sz w:val="18"/>
                <w:szCs w:val="18"/>
              </w:rPr>
              <w:t>支付</w:t>
            </w:r>
            <w:r w:rsidR="00B83D1E">
              <w:rPr>
                <w:rFonts w:ascii="Arial" w:hAnsi="Arial" w:cs="Arial"/>
                <w:b w:val="0"/>
                <w:sz w:val="18"/>
                <w:szCs w:val="18"/>
              </w:rPr>
              <w:t>（</w:t>
            </w:r>
            <w:r w:rsidR="00FE6E91" w:rsidRPr="0085688E">
              <w:rPr>
                <w:rFonts w:ascii="Arial" w:hAnsi="Arial" w:cs="Arial" w:hint="eastAsia"/>
                <w:b w:val="0"/>
                <w:sz w:val="18"/>
                <w:szCs w:val="18"/>
              </w:rPr>
              <w:t>秋季和春季分为</w:t>
            </w:r>
            <w:r w:rsidR="00FE6E91" w:rsidRPr="0085688E">
              <w:rPr>
                <w:rFonts w:ascii="Arial" w:hAnsi="Arial" w:cs="Arial" w:hint="eastAsia"/>
                <w:b w:val="0"/>
                <w:sz w:val="18"/>
                <w:szCs w:val="18"/>
              </w:rPr>
              <w:t>4</w:t>
            </w:r>
            <w:r w:rsidR="00FE6E91" w:rsidRPr="0085688E">
              <w:rPr>
                <w:rFonts w:ascii="Arial" w:hAnsi="Arial" w:cs="Arial" w:hint="eastAsia"/>
                <w:b w:val="0"/>
                <w:sz w:val="18"/>
                <w:szCs w:val="18"/>
              </w:rPr>
              <w:t>期，夏季为</w:t>
            </w:r>
            <w:r w:rsidR="00FE6E91" w:rsidRPr="0085688E">
              <w:rPr>
                <w:rFonts w:ascii="Arial" w:hAnsi="Arial" w:cs="Arial" w:hint="eastAsia"/>
                <w:b w:val="0"/>
                <w:sz w:val="18"/>
                <w:szCs w:val="18"/>
              </w:rPr>
              <w:t>3</w:t>
            </w:r>
            <w:r w:rsidR="00FE6E91" w:rsidRPr="0085688E">
              <w:rPr>
                <w:rFonts w:ascii="Arial" w:hAnsi="Arial" w:cs="Arial" w:hint="eastAsia"/>
                <w:b w:val="0"/>
                <w:sz w:val="18"/>
                <w:szCs w:val="18"/>
              </w:rPr>
              <w:t>期</w:t>
            </w:r>
            <w:r w:rsidR="00B83D1E" w:rsidRPr="0085688E">
              <w:rPr>
                <w:rFonts w:ascii="Arial" w:hAnsi="Arial" w:cs="Arial"/>
                <w:b w:val="0"/>
                <w:sz w:val="18"/>
                <w:szCs w:val="18"/>
              </w:rPr>
              <w:t>）</w:t>
            </w:r>
            <w:r w:rsidR="00B84703">
              <w:rPr>
                <w:rFonts w:ascii="Arial" w:hAnsi="Arial" w:cs="Arial"/>
                <w:b w:val="0"/>
                <w:sz w:val="18"/>
                <w:szCs w:val="18"/>
              </w:rPr>
              <w:t xml:space="preserve">. </w:t>
            </w:r>
            <w:r w:rsidR="00B83D1E">
              <w:rPr>
                <w:rFonts w:ascii="Arial" w:hAnsi="Arial" w:cs="Arial"/>
                <w:b w:val="0"/>
                <w:sz w:val="18"/>
                <w:szCs w:val="18"/>
              </w:rPr>
              <w:t>学生和被授权的支付账户持有者可以在学生账户中申请注册分期付款计划</w:t>
            </w:r>
            <w:r w:rsidR="00106FD1">
              <w:rPr>
                <w:rFonts w:ascii="Arial" w:hAnsi="Arial" w:cs="Arial"/>
                <w:b w:val="0"/>
                <w:sz w:val="18"/>
                <w:szCs w:val="18"/>
              </w:rPr>
              <w:t xml:space="preserve">. </w:t>
            </w:r>
            <w:r w:rsidR="00B83D1E">
              <w:rPr>
                <w:rFonts w:ascii="Arial" w:hAnsi="Arial" w:cs="Arial"/>
                <w:b w:val="0"/>
                <w:sz w:val="18"/>
                <w:szCs w:val="18"/>
              </w:rPr>
              <w:t>当您申请注册分期付款后，会产生一个</w:t>
            </w:r>
            <w:r w:rsidR="00B83D1E">
              <w:rPr>
                <w:rFonts w:ascii="Arial" w:hAnsi="Arial" w:cs="Arial"/>
                <w:b w:val="0"/>
                <w:sz w:val="18"/>
                <w:szCs w:val="18"/>
              </w:rPr>
              <w:t>45</w:t>
            </w:r>
            <w:r w:rsidR="00B83D1E">
              <w:rPr>
                <w:rFonts w:ascii="Arial" w:hAnsi="Arial" w:cs="Arial"/>
                <w:b w:val="0"/>
                <w:sz w:val="18"/>
                <w:szCs w:val="18"/>
              </w:rPr>
              <w:t>美元的手续费，余下的款项会通过</w:t>
            </w:r>
            <w:r w:rsidR="003F658C">
              <w:rPr>
                <w:rFonts w:ascii="Arial" w:hAnsi="Arial" w:cs="Arial"/>
                <w:b w:val="0"/>
                <w:sz w:val="18"/>
                <w:szCs w:val="18"/>
              </w:rPr>
              <w:t>此账号自动扣除</w:t>
            </w:r>
            <w:r w:rsidR="00106FD1">
              <w:rPr>
                <w:rFonts w:ascii="Arial" w:hAnsi="Arial" w:cs="Arial"/>
                <w:b w:val="0"/>
                <w:sz w:val="18"/>
                <w:szCs w:val="18"/>
              </w:rPr>
              <w:t xml:space="preserve">. </w:t>
            </w:r>
            <w:r w:rsidR="003F658C">
              <w:rPr>
                <w:rFonts w:ascii="Arial" w:hAnsi="Arial" w:cs="Arial"/>
                <w:b w:val="0"/>
                <w:sz w:val="18"/>
                <w:szCs w:val="18"/>
              </w:rPr>
              <w:t>另外，在您申请注册了分期付款计划后，在每个月的付款截止日期之前我们都会通过邮件对您进行提醒</w:t>
            </w:r>
            <w:r w:rsidR="001D77CC">
              <w:rPr>
                <w:rFonts w:ascii="Arial" w:hAnsi="Arial" w:cs="Arial"/>
                <w:b w:val="0"/>
                <w:sz w:val="18"/>
                <w:szCs w:val="18"/>
              </w:rPr>
              <w:t>。</w:t>
            </w:r>
          </w:p>
        </w:tc>
      </w:tr>
    </w:tbl>
    <w:p w14:paraId="2B645111" w14:textId="77777777" w:rsidR="0085688E" w:rsidRDefault="0085688E" w:rsidP="00C65D9D">
      <w:pPr>
        <w:spacing w:before="0" w:after="160"/>
        <w:rPr>
          <w:rFonts w:ascii="Book Antiqua" w:hAnsi="Book Antiqua" w:cs="Arial"/>
          <w:b/>
          <w:i/>
          <w:sz w:val="19"/>
          <w:szCs w:val="19"/>
        </w:rPr>
        <w:sectPr w:rsidR="0085688E">
          <w:footerReference w:type="default" r:id="rId13"/>
          <w:headerReference w:type="first" r:id="rId14"/>
          <w:footerReference w:type="first" r:id="rId15"/>
          <w:pgSz w:w="12240" w:h="15840"/>
          <w:pgMar w:top="432" w:right="432" w:bottom="432" w:left="432" w:header="720" w:footer="720" w:gutter="0"/>
          <w:cols w:space="720"/>
          <w:titlePg/>
          <w:docGrid w:linePitch="360"/>
        </w:sectPr>
      </w:pPr>
    </w:p>
    <w:p w14:paraId="0166D2DE" w14:textId="77777777" w:rsidR="00C279BA" w:rsidRPr="00D670DA" w:rsidRDefault="00C279BA" w:rsidP="00C279BA">
      <w:pPr>
        <w:spacing w:before="0" w:after="0" w:line="240" w:lineRule="auto"/>
        <w:rPr>
          <w:rFonts w:ascii="Times New Roman" w:eastAsia="Times New Roman" w:hAnsi="Times New Roman" w:cs="Times New Roman"/>
          <w:sz w:val="24"/>
          <w:szCs w:val="24"/>
          <w:lang w:eastAsia="zh-CN"/>
        </w:rPr>
      </w:pPr>
      <w:r w:rsidRPr="00D670DA">
        <w:rPr>
          <w:rFonts w:ascii="Times New Roman" w:eastAsia="Times New Roman" w:hAnsi="Times New Roman" w:cs="Times New Roman"/>
          <w:noProof/>
          <w:sz w:val="24"/>
          <w:szCs w:val="24"/>
          <w:lang w:eastAsia="en-US"/>
        </w:rPr>
        <w:lastRenderedPageBreak/>
        <w:drawing>
          <wp:inline distT="0" distB="0" distL="0" distR="0" wp14:anchorId="1E57D76F" wp14:editId="2AF07CDD">
            <wp:extent cx="1676400" cy="55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76400" cy="558800"/>
                    </a:xfrm>
                    <a:prstGeom prst="rect">
                      <a:avLst/>
                    </a:prstGeom>
                  </pic:spPr>
                </pic:pic>
              </a:graphicData>
            </a:graphic>
          </wp:inline>
        </w:drawing>
      </w:r>
    </w:p>
    <w:p w14:paraId="60B42EB7" w14:textId="77777777" w:rsidR="00C279BA" w:rsidRPr="00D670DA" w:rsidRDefault="00C279BA" w:rsidP="00C279BA">
      <w:pPr>
        <w:spacing w:before="0" w:after="0" w:line="240" w:lineRule="auto"/>
        <w:rPr>
          <w:rFonts w:ascii="Calibri Light" w:eastAsia="Times New Roman" w:hAnsi="Calibri Light" w:cs="Times New Roman"/>
          <w:sz w:val="24"/>
          <w:szCs w:val="24"/>
          <w:lang w:eastAsia="zh-CN"/>
        </w:rPr>
      </w:pPr>
    </w:p>
    <w:p w14:paraId="7B7118CA" w14:textId="77777777" w:rsidR="00C279BA" w:rsidRPr="00D670DA" w:rsidRDefault="00C279BA" w:rsidP="00C279BA">
      <w:pPr>
        <w:widowControl w:val="0"/>
        <w:autoSpaceDE w:val="0"/>
        <w:autoSpaceDN w:val="0"/>
        <w:adjustRightInd w:val="0"/>
        <w:spacing w:before="0" w:after="0" w:line="320" w:lineRule="atLeast"/>
        <w:jc w:val="center"/>
        <w:rPr>
          <w:rFonts w:ascii="DengXian" w:eastAsia="DengXian" w:hAnsi="DengXian" w:cs="Helvetica Neue"/>
          <w:sz w:val="40"/>
          <w:szCs w:val="40"/>
          <w:lang w:eastAsia="zh-CN"/>
        </w:rPr>
      </w:pPr>
      <w:r w:rsidRPr="00D670DA">
        <w:rPr>
          <w:rFonts w:ascii="DengXian" w:eastAsia="DengXian" w:hAnsi="DengXian" w:cs="Helvetica Neue"/>
          <w:sz w:val="40"/>
          <w:szCs w:val="40"/>
          <w:lang w:eastAsia="zh-CN"/>
        </w:rPr>
        <w:t>国际支付让付款更简单</w:t>
      </w:r>
    </w:p>
    <w:p w14:paraId="3CD101C8" w14:textId="77777777" w:rsidR="00C279BA" w:rsidRPr="00D670DA" w:rsidRDefault="00C279BA" w:rsidP="00C279BA">
      <w:pPr>
        <w:widowControl w:val="0"/>
        <w:autoSpaceDE w:val="0"/>
        <w:autoSpaceDN w:val="0"/>
        <w:adjustRightInd w:val="0"/>
        <w:spacing w:before="0" w:after="0" w:line="320" w:lineRule="atLeast"/>
        <w:jc w:val="center"/>
        <w:rPr>
          <w:rFonts w:ascii="DengXian" w:eastAsia="DengXian" w:hAnsi="DengXian" w:cs="Helvetica Neue"/>
          <w:color w:val="7B7B7B"/>
          <w:sz w:val="20"/>
          <w:szCs w:val="20"/>
          <w:lang w:eastAsia="zh-CN"/>
        </w:rPr>
      </w:pPr>
      <w:r w:rsidRPr="00D670DA">
        <w:rPr>
          <w:rFonts w:ascii="DengXian" w:eastAsia="DengXian" w:hAnsi="DengXian" w:cs="Helvetica Neue"/>
          <w:color w:val="7B7B7B"/>
          <w:sz w:val="20"/>
          <w:szCs w:val="20"/>
          <w:lang w:eastAsia="zh-CN"/>
        </w:rPr>
        <w:t>便捷，安全，值得信赖</w:t>
      </w:r>
    </w:p>
    <w:p w14:paraId="393E2DFF" w14:textId="77777777" w:rsidR="00C279BA" w:rsidRPr="00D670DA" w:rsidRDefault="00C279BA" w:rsidP="00C279BA">
      <w:pPr>
        <w:widowControl w:val="0"/>
        <w:autoSpaceDE w:val="0"/>
        <w:autoSpaceDN w:val="0"/>
        <w:adjustRightInd w:val="0"/>
        <w:spacing w:before="0" w:after="0" w:line="320" w:lineRule="atLeast"/>
        <w:jc w:val="center"/>
        <w:rPr>
          <w:rFonts w:ascii="DengXian" w:eastAsia="DengXian" w:hAnsi="DengXian" w:cs="Helvetica Neue"/>
          <w:color w:val="7B7B7B"/>
          <w:sz w:val="20"/>
          <w:szCs w:val="20"/>
          <w:lang w:eastAsia="zh-CN"/>
        </w:rPr>
      </w:pPr>
    </w:p>
    <w:p w14:paraId="21776F66"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lang w:eastAsia="zh-CN"/>
        </w:rPr>
      </w:pPr>
    </w:p>
    <w:p w14:paraId="7DF954C6"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sz w:val="24"/>
          <w:szCs w:val="24"/>
          <w:lang w:eastAsia="zh-CN"/>
        </w:rPr>
      </w:pPr>
      <w:r w:rsidRPr="00D670DA">
        <w:rPr>
          <w:rFonts w:ascii="DengXian" w:eastAsia="DengXian" w:hAnsi="DengXian" w:cs="Helvetica Neue"/>
          <w:sz w:val="24"/>
          <w:szCs w:val="24"/>
          <w:lang w:eastAsia="zh-CN"/>
        </w:rPr>
        <w:t>宾州州立大学（Penn State）与飞汇（Flywire）合作，以保障国际电汇付款至学生账户交易安全进行。作为Penn State的合作伙伴，Flywire是唯一接收国际电汇付款的支付方法和选择。</w:t>
      </w:r>
    </w:p>
    <w:p w14:paraId="61361D06"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sz w:val="24"/>
          <w:szCs w:val="24"/>
          <w:lang w:eastAsia="zh-CN"/>
        </w:rPr>
      </w:pPr>
    </w:p>
    <w:p w14:paraId="74045B00"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sz w:val="24"/>
          <w:szCs w:val="24"/>
          <w:lang w:eastAsia="zh-CN"/>
        </w:rPr>
      </w:pPr>
      <w:r w:rsidRPr="00D670DA">
        <w:rPr>
          <w:rFonts w:ascii="DengXian" w:eastAsia="DengXian" w:hAnsi="DengXian" w:cs="Helvetica Neue" w:hint="eastAsia"/>
          <w:sz w:val="24"/>
          <w:szCs w:val="24"/>
          <w:lang w:eastAsia="zh-CN"/>
        </w:rPr>
        <w:t>使用</w:t>
      </w:r>
      <w:r w:rsidRPr="00D670DA">
        <w:rPr>
          <w:rFonts w:ascii="DengXian" w:eastAsia="DengXian" w:hAnsi="DengXian" w:cs="Helvetica Neue"/>
          <w:sz w:val="24"/>
          <w:szCs w:val="24"/>
          <w:lang w:eastAsia="zh-CN"/>
        </w:rPr>
        <w:t>飞汇付款的优势：</w:t>
      </w:r>
    </w:p>
    <w:p w14:paraId="6623F773" w14:textId="77777777" w:rsidR="00C279BA" w:rsidRPr="00D670DA" w:rsidRDefault="00C279BA" w:rsidP="00C279BA">
      <w:pPr>
        <w:widowControl w:val="0"/>
        <w:numPr>
          <w:ilvl w:val="0"/>
          <w:numId w:val="15"/>
        </w:numPr>
        <w:autoSpaceDE w:val="0"/>
        <w:autoSpaceDN w:val="0"/>
        <w:adjustRightInd w:val="0"/>
        <w:spacing w:before="0" w:after="0" w:line="320" w:lineRule="atLeast"/>
        <w:contextualSpacing/>
        <w:rPr>
          <w:rFonts w:ascii="DengXian" w:eastAsia="DengXian" w:hAnsi="DengXian" w:cs="Helvetica Neue"/>
          <w:sz w:val="24"/>
          <w:szCs w:val="24"/>
          <w:lang w:eastAsia="zh-CN"/>
        </w:rPr>
      </w:pPr>
      <w:r w:rsidRPr="00D670DA">
        <w:rPr>
          <w:rFonts w:ascii="DengXian" w:eastAsia="DengXian" w:hAnsi="DengXian" w:cs="Helvetica Neue" w:hint="eastAsia"/>
          <w:sz w:val="24"/>
          <w:szCs w:val="24"/>
          <w:lang w:eastAsia="zh-CN"/>
        </w:rPr>
        <w:t>避免银行隐性收费</w:t>
      </w:r>
      <w:r w:rsidRPr="00D670DA">
        <w:rPr>
          <w:rFonts w:ascii="DengXian" w:eastAsia="DengXian" w:hAnsi="DengXian" w:cs="Helvetica Neue"/>
          <w:sz w:val="24"/>
          <w:szCs w:val="24"/>
          <w:lang w:eastAsia="zh-CN"/>
        </w:rPr>
        <w:t>－确保Penn State收到正确的金额</w:t>
      </w:r>
    </w:p>
    <w:p w14:paraId="0CD8D8B6" w14:textId="77777777" w:rsidR="00C279BA" w:rsidRPr="00D670DA" w:rsidRDefault="00C279BA" w:rsidP="00C279BA">
      <w:pPr>
        <w:widowControl w:val="0"/>
        <w:numPr>
          <w:ilvl w:val="0"/>
          <w:numId w:val="15"/>
        </w:numPr>
        <w:autoSpaceDE w:val="0"/>
        <w:autoSpaceDN w:val="0"/>
        <w:adjustRightInd w:val="0"/>
        <w:spacing w:before="0" w:after="0" w:line="320" w:lineRule="atLeast"/>
        <w:contextualSpacing/>
        <w:rPr>
          <w:rFonts w:ascii="DengXian" w:eastAsia="DengXian" w:hAnsi="DengXian" w:cs="Helvetica Neue"/>
          <w:sz w:val="24"/>
          <w:szCs w:val="24"/>
          <w:lang w:eastAsia="zh-CN"/>
        </w:rPr>
      </w:pPr>
      <w:r w:rsidRPr="00D670DA">
        <w:rPr>
          <w:rFonts w:ascii="DengXian" w:eastAsia="DengXian" w:hAnsi="DengXian" w:cs="Helvetica Neue"/>
          <w:sz w:val="24"/>
          <w:szCs w:val="24"/>
          <w:lang w:eastAsia="zh-CN"/>
        </w:rPr>
        <w:t>较低的汇率－在大多数情况下，您可以使用本国货币付款。</w:t>
      </w:r>
    </w:p>
    <w:p w14:paraId="75FE811A" w14:textId="77777777" w:rsidR="00C279BA" w:rsidRPr="00D670DA" w:rsidRDefault="00C279BA" w:rsidP="00C279BA">
      <w:pPr>
        <w:widowControl w:val="0"/>
        <w:numPr>
          <w:ilvl w:val="0"/>
          <w:numId w:val="15"/>
        </w:numPr>
        <w:autoSpaceDE w:val="0"/>
        <w:autoSpaceDN w:val="0"/>
        <w:adjustRightInd w:val="0"/>
        <w:spacing w:before="0" w:after="0" w:line="320" w:lineRule="atLeast"/>
        <w:contextualSpacing/>
        <w:rPr>
          <w:rFonts w:ascii="DengXian" w:eastAsia="DengXian" w:hAnsi="DengXian" w:cs="Helvetica Neue"/>
          <w:sz w:val="24"/>
          <w:szCs w:val="24"/>
          <w:lang w:eastAsia="zh-CN"/>
        </w:rPr>
      </w:pPr>
      <w:r w:rsidRPr="00D670DA">
        <w:rPr>
          <w:rFonts w:ascii="DengXian" w:eastAsia="DengXian" w:hAnsi="DengXian" w:cs="Helvetica Neue"/>
          <w:sz w:val="24"/>
          <w:szCs w:val="24"/>
          <w:lang w:eastAsia="zh-CN"/>
        </w:rPr>
        <w:t>最安心的服务 - 支付跟踪和每周7天24小时全天候多语言用户支持。</w:t>
      </w:r>
    </w:p>
    <w:p w14:paraId="3FABAB1F" w14:textId="77777777" w:rsidR="00C279BA" w:rsidRPr="00D670DA" w:rsidRDefault="00C279BA" w:rsidP="00C279BA">
      <w:pPr>
        <w:widowControl w:val="0"/>
        <w:numPr>
          <w:ilvl w:val="0"/>
          <w:numId w:val="15"/>
        </w:numPr>
        <w:autoSpaceDE w:val="0"/>
        <w:autoSpaceDN w:val="0"/>
        <w:adjustRightInd w:val="0"/>
        <w:spacing w:before="0" w:after="0" w:line="320" w:lineRule="atLeast"/>
        <w:contextualSpacing/>
        <w:rPr>
          <w:rFonts w:ascii="DengXian" w:eastAsia="DengXian" w:hAnsi="DengXian" w:cs="Helvetica Neue"/>
          <w:sz w:val="24"/>
          <w:szCs w:val="24"/>
          <w:lang w:eastAsia="zh-CN"/>
        </w:rPr>
      </w:pPr>
      <w:r w:rsidRPr="00D670DA">
        <w:rPr>
          <w:rFonts w:ascii="DengXian" w:eastAsia="DengXian" w:hAnsi="DengXian" w:cs="Times New Roman"/>
          <w:noProof/>
          <w:sz w:val="24"/>
          <w:szCs w:val="24"/>
          <w:lang w:eastAsia="en-US"/>
        </w:rPr>
        <mc:AlternateContent>
          <mc:Choice Requires="wps">
            <w:drawing>
              <wp:anchor distT="0" distB="0" distL="114300" distR="114300" simplePos="0" relativeHeight="251659264" behindDoc="0" locked="0" layoutInCell="1" allowOverlap="1" wp14:anchorId="66F30552" wp14:editId="14200F3B">
                <wp:simplePos x="0" y="0"/>
                <wp:positionH relativeFrom="column">
                  <wp:posOffset>-176530</wp:posOffset>
                </wp:positionH>
                <wp:positionV relativeFrom="paragraph">
                  <wp:posOffset>644525</wp:posOffset>
                </wp:positionV>
                <wp:extent cx="6396355" cy="1772920"/>
                <wp:effectExtent l="25400" t="25400" r="55245" b="55880"/>
                <wp:wrapSquare wrapText="bothSides"/>
                <wp:docPr id="5" name="Text Box 5"/>
                <wp:cNvGraphicFramePr/>
                <a:graphic xmlns:a="http://schemas.openxmlformats.org/drawingml/2006/main">
                  <a:graphicData uri="http://schemas.microsoft.com/office/word/2010/wordprocessingShape">
                    <wps:wsp>
                      <wps:cNvSpPr txBox="1"/>
                      <wps:spPr>
                        <a:xfrm>
                          <a:off x="0" y="0"/>
                          <a:ext cx="6396355" cy="1772920"/>
                        </a:xfrm>
                        <a:prstGeom prst="rect">
                          <a:avLst/>
                        </a:prstGeom>
                        <a:noFill/>
                        <a:ln w="63500">
                          <a:solidFill>
                            <a:srgbClr val="FF0000"/>
                          </a:solidFill>
                        </a:ln>
                        <a:effectLst/>
                      </wps:spPr>
                      <wps:txbx>
                        <w:txbxContent>
                          <w:p w14:paraId="3B32B3DD" w14:textId="77777777" w:rsidR="00C279BA" w:rsidRPr="00FB10F0" w:rsidRDefault="00C279BA" w:rsidP="00C279BA">
                            <w:pPr>
                              <w:jc w:val="center"/>
                              <w:rPr>
                                <w:b/>
                                <w:color w:val="FF0000"/>
                              </w:rPr>
                            </w:pPr>
                            <w:r w:rsidRPr="00FB10F0">
                              <w:rPr>
                                <w:rFonts w:hint="eastAsia"/>
                                <w:b/>
                                <w:color w:val="FF0000"/>
                              </w:rPr>
                              <w:t>注意事项：</w:t>
                            </w:r>
                          </w:p>
                          <w:p w14:paraId="232AEFD7"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b/>
                                <w:color w:val="FF0000"/>
                              </w:rPr>
                              <w:t>**</w:t>
                            </w:r>
                            <w:r w:rsidRPr="00D670DA">
                              <w:rPr>
                                <w:rFonts w:ascii="Calibri Light" w:hAnsi="Calibri Light" w:cs="Helvetica Neue"/>
                              </w:rPr>
                              <w:t>确保在付款前核实您的未偿还金额。</w:t>
                            </w:r>
                          </w:p>
                          <w:p w14:paraId="413FDAAE"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确认付款正确以避免不必要的延期；确认转账信息里包含您的</w:t>
                            </w:r>
                            <w:r w:rsidRPr="00D670DA">
                              <w:rPr>
                                <w:rFonts w:ascii="Calibri Light" w:hAnsi="Calibri Light" w:cs="Helvetica Neue"/>
                              </w:rPr>
                              <w:t>Penn State ID</w:t>
                            </w:r>
                            <w:r w:rsidRPr="00D670DA">
                              <w:rPr>
                                <w:rFonts w:ascii="Calibri Light" w:hAnsi="Calibri Light" w:cs="Helvetica Neue"/>
                              </w:rPr>
                              <w:t>与名字。</w:t>
                            </w:r>
                          </w:p>
                          <w:p w14:paraId="49B51B4E"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Penn State</w:t>
                            </w:r>
                            <w:r w:rsidRPr="00D670DA">
                              <w:rPr>
                                <w:rFonts w:ascii="Calibri Light" w:hAnsi="Calibri Light" w:cs="Helvetica Neue"/>
                              </w:rPr>
                              <w:t>收到的超出当前学费</w:t>
                            </w:r>
                            <w:r w:rsidRPr="00D670DA">
                              <w:rPr>
                                <w:rFonts w:ascii="Calibri Light" w:hAnsi="Calibri Light" w:cs="Helvetica Neue"/>
                              </w:rPr>
                              <w:t>5000</w:t>
                            </w:r>
                            <w:r w:rsidRPr="00D670DA">
                              <w:rPr>
                                <w:rFonts w:ascii="Calibri Light" w:hAnsi="Calibri Light" w:cs="Helvetica Neue"/>
                              </w:rPr>
                              <w:t>美金的资金将保存在您下学期的学生账户中。每学期退还金额不得超过</w:t>
                            </w:r>
                            <w:r w:rsidRPr="00D670DA">
                              <w:rPr>
                                <w:rFonts w:ascii="Calibri Light" w:hAnsi="Calibri Light" w:cs="Helvetica Neue"/>
                              </w:rPr>
                              <w:t>5000</w:t>
                            </w:r>
                            <w:r w:rsidRPr="00D670DA">
                              <w:rPr>
                                <w:rFonts w:ascii="Calibri Light" w:hAnsi="Calibri Light" w:cs="Helvetica Neue"/>
                              </w:rPr>
                              <w:t>美金。（</w:t>
                            </w:r>
                            <w:r w:rsidRPr="00D670DA">
                              <w:rPr>
                                <w:rFonts w:ascii="Calibri Light" w:hAnsi="Calibri Light" w:cs="Helvetica Neue" w:hint="eastAsia"/>
                              </w:rPr>
                              <w:t>需要退还</w:t>
                            </w:r>
                            <w:r w:rsidRPr="00D670DA">
                              <w:rPr>
                                <w:rFonts w:ascii="Calibri Light" w:hAnsi="Calibri Light" w:cs="Helvetica Neue"/>
                              </w:rPr>
                              <w:t>资金的同学需为本学期</w:t>
                            </w:r>
                            <w:r w:rsidRPr="00D670DA">
                              <w:rPr>
                                <w:rFonts w:ascii="Calibri Light" w:hAnsi="Calibri Light" w:cs="Helvetica Neue"/>
                              </w:rPr>
                              <w:t>Penn State</w:t>
                            </w:r>
                            <w:r w:rsidRPr="00D670DA">
                              <w:rPr>
                                <w:rFonts w:ascii="Calibri Light" w:hAnsi="Calibri Light" w:cs="Helvetica Neue"/>
                              </w:rPr>
                              <w:t>在校</w:t>
                            </w:r>
                            <w:r w:rsidRPr="00D670DA">
                              <w:rPr>
                                <w:rFonts w:ascii="Calibri Light" w:hAnsi="Calibri Light" w:cs="Helvetica Neue" w:hint="eastAsia"/>
                              </w:rPr>
                              <w:t>就读</w:t>
                            </w:r>
                            <w:r w:rsidRPr="00D670DA">
                              <w:rPr>
                                <w:rFonts w:ascii="Calibri Light" w:hAnsi="Calibri Light" w:cs="Helvetica Neue"/>
                              </w:rPr>
                              <w:t>学生）</w:t>
                            </w:r>
                          </w:p>
                          <w:p w14:paraId="43E54DDC"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国际电汇转账需要</w:t>
                            </w:r>
                            <w:r w:rsidRPr="00D670DA">
                              <w:rPr>
                                <w:rFonts w:ascii="Calibri Light" w:hAnsi="Calibri Light" w:cs="Helvetica Neue"/>
                              </w:rPr>
                              <w:t>7</w:t>
                            </w:r>
                            <w:r w:rsidRPr="00D670DA">
                              <w:rPr>
                                <w:rFonts w:ascii="Calibri Light" w:hAnsi="Calibri Light" w:cs="Helvetica Neue"/>
                              </w:rPr>
                              <w:t>至</w:t>
                            </w:r>
                            <w:r w:rsidRPr="00D670DA">
                              <w:rPr>
                                <w:rFonts w:ascii="Calibri Light" w:hAnsi="Calibri Light" w:cs="Helvetica Neue"/>
                              </w:rPr>
                              <w:t>10</w:t>
                            </w:r>
                            <w:r w:rsidRPr="00D670DA">
                              <w:rPr>
                                <w:rFonts w:ascii="Calibri Light" w:hAnsi="Calibri Light" w:cs="Helvetica Neue"/>
                              </w:rPr>
                              <w:t>天把钱转入学生账户。</w:t>
                            </w:r>
                          </w:p>
                          <w:p w14:paraId="4EE8D88C"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付款金额需在截止日期前到达学生账户以避免</w:t>
                            </w:r>
                            <w:r w:rsidRPr="00D670DA">
                              <w:rPr>
                                <w:rFonts w:ascii="Calibri Light" w:hAnsi="Calibri Light" w:cs="Helvetica Neue"/>
                              </w:rPr>
                              <w:t>1.5%</w:t>
                            </w:r>
                            <w:r w:rsidRPr="00D670DA">
                              <w:rPr>
                                <w:rFonts w:ascii="Calibri Light" w:hAnsi="Calibri Light" w:cs="Helvetica Neue"/>
                              </w:rPr>
                              <w:t>的滞纳金。</w:t>
                            </w:r>
                          </w:p>
                          <w:p w14:paraId="55C854B7" w14:textId="77777777" w:rsidR="00C279BA" w:rsidRDefault="00C279BA" w:rsidP="00C27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30552" id="_x0000_t202" coordsize="21600,21600" o:spt="202" path="m,l,21600r21600,l21600,xe">
                <v:stroke joinstyle="miter"/>
                <v:path gradientshapeok="t" o:connecttype="rect"/>
              </v:shapetype>
              <v:shape id="Text Box 5" o:spid="_x0000_s1026" type="#_x0000_t202" style="position:absolute;left:0;text-align:left;margin-left:-13.9pt;margin-top:50.75pt;width:503.65pt;height:1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" filled="f" strokecolor="red" strokeweight="5pt">
                <v:textbox>
                  <w:txbxContent>
                    <w:p w14:paraId="3B32B3DD" w14:textId="77777777" w:rsidR="00C279BA" w:rsidRPr="00FB10F0" w:rsidRDefault="00C279BA" w:rsidP="00C279BA">
                      <w:pPr>
                        <w:jc w:val="center"/>
                        <w:rPr>
                          <w:b/>
                          <w:color w:val="FF0000"/>
                        </w:rPr>
                      </w:pPr>
                      <w:r w:rsidRPr="00FB10F0">
                        <w:rPr>
                          <w:rFonts w:hint="eastAsia"/>
                          <w:b/>
                          <w:color w:val="FF0000"/>
                        </w:rPr>
                        <w:t>注意事项：</w:t>
                      </w:r>
                    </w:p>
                    <w:p w14:paraId="232AEFD7"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b/>
                          <w:color w:val="FF0000"/>
                        </w:rPr>
                        <w:t>**</w:t>
                      </w:r>
                      <w:r w:rsidRPr="00D670DA">
                        <w:rPr>
                          <w:rFonts w:ascii="Calibri Light" w:hAnsi="Calibri Light" w:cs="Helvetica Neue"/>
                        </w:rPr>
                        <w:t>确保在付款前核实您的未偿还金额。</w:t>
                      </w:r>
                    </w:p>
                    <w:p w14:paraId="413FDAAE"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确认付款正确以避免不必要的延期；确认转账信息里包含您的</w:t>
                      </w:r>
                      <w:r w:rsidRPr="00D670DA">
                        <w:rPr>
                          <w:rFonts w:ascii="Calibri Light" w:hAnsi="Calibri Light" w:cs="Helvetica Neue"/>
                        </w:rPr>
                        <w:t>Penn State ID</w:t>
                      </w:r>
                      <w:r w:rsidRPr="00D670DA">
                        <w:rPr>
                          <w:rFonts w:ascii="Calibri Light" w:hAnsi="Calibri Light" w:cs="Helvetica Neue"/>
                        </w:rPr>
                        <w:t>与名字。</w:t>
                      </w:r>
                    </w:p>
                    <w:p w14:paraId="49B51B4E"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Penn State</w:t>
                      </w:r>
                      <w:r w:rsidRPr="00D670DA">
                        <w:rPr>
                          <w:rFonts w:ascii="Calibri Light" w:hAnsi="Calibri Light" w:cs="Helvetica Neue"/>
                        </w:rPr>
                        <w:t>收到的超出当前学费</w:t>
                      </w:r>
                      <w:r w:rsidRPr="00D670DA">
                        <w:rPr>
                          <w:rFonts w:ascii="Calibri Light" w:hAnsi="Calibri Light" w:cs="Helvetica Neue"/>
                        </w:rPr>
                        <w:t>5000</w:t>
                      </w:r>
                      <w:r w:rsidRPr="00D670DA">
                        <w:rPr>
                          <w:rFonts w:ascii="Calibri Light" w:hAnsi="Calibri Light" w:cs="Helvetica Neue"/>
                        </w:rPr>
                        <w:t>美金的资金将保存在您下学期的学生账户中。每学期退还金额不得超过</w:t>
                      </w:r>
                      <w:r w:rsidRPr="00D670DA">
                        <w:rPr>
                          <w:rFonts w:ascii="Calibri Light" w:hAnsi="Calibri Light" w:cs="Helvetica Neue"/>
                        </w:rPr>
                        <w:t>5000</w:t>
                      </w:r>
                      <w:r w:rsidRPr="00D670DA">
                        <w:rPr>
                          <w:rFonts w:ascii="Calibri Light" w:hAnsi="Calibri Light" w:cs="Helvetica Neue"/>
                        </w:rPr>
                        <w:t>美金。（</w:t>
                      </w:r>
                      <w:r w:rsidRPr="00D670DA">
                        <w:rPr>
                          <w:rFonts w:ascii="Calibri Light" w:hAnsi="Calibri Light" w:cs="Helvetica Neue" w:hint="eastAsia"/>
                        </w:rPr>
                        <w:t>需要退还</w:t>
                      </w:r>
                      <w:r w:rsidRPr="00D670DA">
                        <w:rPr>
                          <w:rFonts w:ascii="Calibri Light" w:hAnsi="Calibri Light" w:cs="Helvetica Neue"/>
                        </w:rPr>
                        <w:t>资金的同学需为本学期</w:t>
                      </w:r>
                      <w:r w:rsidRPr="00D670DA">
                        <w:rPr>
                          <w:rFonts w:ascii="Calibri Light" w:hAnsi="Calibri Light" w:cs="Helvetica Neue"/>
                        </w:rPr>
                        <w:t>Penn State</w:t>
                      </w:r>
                      <w:r w:rsidRPr="00D670DA">
                        <w:rPr>
                          <w:rFonts w:ascii="Calibri Light" w:hAnsi="Calibri Light" w:cs="Helvetica Neue"/>
                        </w:rPr>
                        <w:t>在校</w:t>
                      </w:r>
                      <w:r w:rsidRPr="00D670DA">
                        <w:rPr>
                          <w:rFonts w:ascii="Calibri Light" w:hAnsi="Calibri Light" w:cs="Helvetica Neue" w:hint="eastAsia"/>
                        </w:rPr>
                        <w:t>就读</w:t>
                      </w:r>
                      <w:r w:rsidRPr="00D670DA">
                        <w:rPr>
                          <w:rFonts w:ascii="Calibri Light" w:hAnsi="Calibri Light" w:cs="Helvetica Neue"/>
                        </w:rPr>
                        <w:t>学生）</w:t>
                      </w:r>
                    </w:p>
                    <w:p w14:paraId="43E54DDC"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国际电汇转账需要</w:t>
                      </w:r>
                      <w:r w:rsidRPr="00D670DA">
                        <w:rPr>
                          <w:rFonts w:ascii="Calibri Light" w:hAnsi="Calibri Light" w:cs="Helvetica Neue"/>
                        </w:rPr>
                        <w:t>7</w:t>
                      </w:r>
                      <w:r w:rsidRPr="00D670DA">
                        <w:rPr>
                          <w:rFonts w:ascii="Calibri Light" w:hAnsi="Calibri Light" w:cs="Helvetica Neue"/>
                        </w:rPr>
                        <w:t>至</w:t>
                      </w:r>
                      <w:r w:rsidRPr="00D670DA">
                        <w:rPr>
                          <w:rFonts w:ascii="Calibri Light" w:hAnsi="Calibri Light" w:cs="Helvetica Neue"/>
                        </w:rPr>
                        <w:t>10</w:t>
                      </w:r>
                      <w:r w:rsidRPr="00D670DA">
                        <w:rPr>
                          <w:rFonts w:ascii="Calibri Light" w:hAnsi="Calibri Light" w:cs="Helvetica Neue"/>
                        </w:rPr>
                        <w:t>天把钱转入学生账户。</w:t>
                      </w:r>
                    </w:p>
                    <w:p w14:paraId="4EE8D88C"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付款金额需在截止日期前到达学生账户以避免</w:t>
                      </w:r>
                      <w:r w:rsidRPr="00D670DA">
                        <w:rPr>
                          <w:rFonts w:ascii="Calibri Light" w:hAnsi="Calibri Light" w:cs="Helvetica Neue"/>
                        </w:rPr>
                        <w:t>1.5%</w:t>
                      </w:r>
                      <w:r w:rsidRPr="00D670DA">
                        <w:rPr>
                          <w:rFonts w:ascii="Calibri Light" w:hAnsi="Calibri Light" w:cs="Helvetica Neue"/>
                        </w:rPr>
                        <w:t>的滞纳金。</w:t>
                      </w:r>
                    </w:p>
                    <w:p w14:paraId="55C854B7" w14:textId="77777777" w:rsidR="00C279BA" w:rsidRDefault="00C279BA" w:rsidP="00C279BA"/>
                  </w:txbxContent>
                </v:textbox>
                <w10:wrap type="square"/>
              </v:shape>
            </w:pict>
          </mc:Fallback>
        </mc:AlternateContent>
      </w:r>
      <w:r w:rsidRPr="00D670DA">
        <w:rPr>
          <w:rFonts w:ascii="DengXian" w:eastAsia="DengXian" w:hAnsi="DengXian" w:cs="Helvetica Neue"/>
          <w:sz w:val="24"/>
          <w:szCs w:val="24"/>
          <w:lang w:eastAsia="zh-CN"/>
        </w:rPr>
        <w:t>最好的价格保证－如果</w:t>
      </w:r>
      <w:r w:rsidRPr="00D670DA">
        <w:rPr>
          <w:rFonts w:ascii="DengXian" w:eastAsia="DengXian" w:hAnsi="DengXian" w:cs="Helvetica Neue" w:hint="eastAsia"/>
          <w:sz w:val="24"/>
          <w:szCs w:val="24"/>
          <w:lang w:eastAsia="zh-CN"/>
        </w:rPr>
        <w:t>能证实</w:t>
      </w:r>
      <w:r w:rsidRPr="00D670DA">
        <w:rPr>
          <w:rFonts w:ascii="DengXian" w:eastAsia="DengXian" w:hAnsi="DengXian" w:cs="Helvetica Neue"/>
          <w:sz w:val="24"/>
          <w:szCs w:val="24"/>
          <w:lang w:eastAsia="zh-CN"/>
        </w:rPr>
        <w:t>有银行提供更优惠的</w:t>
      </w:r>
      <w:r w:rsidRPr="00D670DA">
        <w:rPr>
          <w:rFonts w:ascii="DengXian" w:eastAsia="DengXian" w:hAnsi="DengXian" w:cs="Helvetica Neue" w:hint="eastAsia"/>
          <w:sz w:val="24"/>
          <w:szCs w:val="24"/>
          <w:lang w:eastAsia="zh-CN"/>
        </w:rPr>
        <w:t>汇率</w:t>
      </w:r>
      <w:r w:rsidRPr="00D670DA">
        <w:rPr>
          <w:rFonts w:ascii="DengXian" w:eastAsia="DengXian" w:hAnsi="DengXian" w:cs="Helvetica Neue"/>
          <w:sz w:val="24"/>
          <w:szCs w:val="24"/>
          <w:lang w:eastAsia="zh-CN"/>
        </w:rPr>
        <w:t>，Flywire将匹配该</w:t>
      </w:r>
      <w:r w:rsidRPr="00D670DA">
        <w:rPr>
          <w:rFonts w:ascii="DengXian" w:eastAsia="DengXian" w:hAnsi="DengXian" w:cs="Helvetica Neue" w:hint="eastAsia"/>
          <w:sz w:val="24"/>
          <w:szCs w:val="24"/>
          <w:lang w:eastAsia="zh-CN"/>
        </w:rPr>
        <w:t>汇</w:t>
      </w:r>
      <w:r w:rsidRPr="00D670DA">
        <w:rPr>
          <w:rFonts w:ascii="DengXian" w:eastAsia="DengXian" w:hAnsi="DengXian" w:cs="Helvetica Neue"/>
          <w:sz w:val="24"/>
          <w:szCs w:val="24"/>
          <w:lang w:eastAsia="zh-CN"/>
        </w:rPr>
        <w:t>率并向付款人提供25美元的礼品卡。</w:t>
      </w:r>
    </w:p>
    <w:p w14:paraId="37D094A9" w14:textId="77777777" w:rsidR="00C279BA" w:rsidRPr="00D670DA" w:rsidRDefault="00C279BA" w:rsidP="00C279BA">
      <w:pPr>
        <w:spacing w:before="0" w:after="0" w:line="240" w:lineRule="auto"/>
        <w:rPr>
          <w:rFonts w:ascii="DengXian" w:eastAsia="DengXian" w:hAnsi="DengXian" w:cs="Times New Roman"/>
          <w:sz w:val="24"/>
          <w:szCs w:val="24"/>
          <w:lang w:eastAsia="zh-CN"/>
        </w:rPr>
      </w:pPr>
    </w:p>
    <w:p w14:paraId="57E3ED69"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lang w:eastAsia="zh-CN"/>
        </w:rPr>
      </w:pPr>
      <w:r w:rsidRPr="00D670DA">
        <w:rPr>
          <w:rFonts w:ascii="DengXian" w:eastAsia="DengXian" w:hAnsi="DengXian" w:cs="Helvetica Neue"/>
          <w:lang w:eastAsia="zh-CN"/>
        </w:rPr>
        <w:t>想了解更多Flywire的相关咨询，请咨询</w:t>
      </w:r>
      <w:r w:rsidRPr="00D670DA">
        <w:rPr>
          <w:rFonts w:ascii="DengXian" w:eastAsia="DengXian" w:hAnsi="DengXian" w:cs="Helvetica Neue" w:hint="eastAsia"/>
          <w:lang w:eastAsia="zh-CN"/>
        </w:rPr>
        <w:t>：</w:t>
      </w:r>
      <w:hyperlink r:id="rId17" w:history="1">
        <w:r w:rsidRPr="00D670DA">
          <w:rPr>
            <w:rFonts w:ascii="DengXian" w:eastAsia="DengXian" w:hAnsi="DengXian" w:cs="Helvetica Neue"/>
            <w:color w:val="0563C1"/>
            <w:u w:val="single"/>
            <w:lang w:eastAsia="zh-CN"/>
          </w:rPr>
          <w:t>https://www.flywire.com/how-it-works/</w:t>
        </w:r>
      </w:hyperlink>
    </w:p>
    <w:p w14:paraId="5E17C310"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lang w:eastAsia="zh-CN"/>
        </w:rPr>
      </w:pPr>
      <w:r w:rsidRPr="00D670DA">
        <w:rPr>
          <w:rFonts w:ascii="DengXian" w:eastAsia="DengXian" w:hAnsi="DengXian" w:cs="Helvetica Neue"/>
          <w:lang w:eastAsia="zh-CN"/>
        </w:rPr>
        <w:t>通过简易步骤支付学费：</w:t>
      </w:r>
      <w:hyperlink r:id="rId18" w:history="1">
        <w:r w:rsidRPr="00D670DA">
          <w:rPr>
            <w:rFonts w:ascii="DengXian" w:eastAsia="DengXian" w:hAnsi="DengXian" w:cs="Helvetica Neue"/>
            <w:color w:val="0563C1"/>
            <w:u w:val="single"/>
            <w:lang w:eastAsia="zh-CN"/>
          </w:rPr>
          <w:t>https://www.flywire.com/pay/psu</w:t>
        </w:r>
      </w:hyperlink>
    </w:p>
    <w:p w14:paraId="50A3288F" w14:textId="77777777" w:rsidR="00C279BA" w:rsidRDefault="00C279BA" w:rsidP="00C279BA">
      <w:pPr>
        <w:spacing w:before="0" w:after="160"/>
        <w:rPr>
          <w:rFonts w:ascii="Book Antiqua" w:hAnsi="Book Antiqua" w:cs="Arial"/>
          <w:b/>
          <w:i/>
          <w:sz w:val="19"/>
          <w:szCs w:val="19"/>
          <w:lang w:eastAsia="zh-CN"/>
        </w:rPr>
      </w:pPr>
    </w:p>
    <w:p w14:paraId="46FCF2EE" w14:textId="4BE50101" w:rsidR="00FA0A67" w:rsidRDefault="00FA0A67" w:rsidP="00C65D9D">
      <w:pPr>
        <w:spacing w:before="0" w:after="160"/>
        <w:rPr>
          <w:rFonts w:ascii="Book Antiqua" w:hAnsi="Book Antiqua" w:cs="Arial"/>
          <w:b/>
          <w:i/>
          <w:sz w:val="19"/>
          <w:szCs w:val="19"/>
        </w:rPr>
      </w:pPr>
    </w:p>
    <w:sectPr w:rsidR="00FA0A67">
      <w:footerReference w:type="default" r:id="rId19"/>
      <w:headerReference w:type="first" r:id="rId20"/>
      <w:footerReference w:type="first" r:id="rId21"/>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609AF" w14:textId="77777777" w:rsidR="008F71AA" w:rsidRDefault="008F71AA">
      <w:pPr>
        <w:spacing w:before="0" w:after="0" w:line="240" w:lineRule="auto"/>
      </w:pPr>
      <w:r>
        <w:separator/>
      </w:r>
    </w:p>
  </w:endnote>
  <w:endnote w:type="continuationSeparator" w:id="0">
    <w:p w14:paraId="32C79886" w14:textId="77777777" w:rsidR="008F71AA" w:rsidRDefault="008F71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5647D" w14:textId="77777777" w:rsidR="004A25C1" w:rsidRDefault="004A25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5273" w14:textId="77777777" w:rsidR="004A25C1" w:rsidRDefault="004A25C1" w:rsidP="00C45FEA">
    <w:pPr>
      <w:pStyle w:val="Footer"/>
      <w:jc w:val="center"/>
      <w:rPr>
        <w:rFonts w:ascii="Book Antiqua" w:hAnsi="Book Antiqua"/>
        <w:b/>
        <w:i/>
        <w:sz w:val="20"/>
        <w:szCs w:val="20"/>
      </w:rPr>
    </w:pPr>
    <w:r>
      <w:rPr>
        <w:rFonts w:ascii="Book Antiqua" w:hAnsi="Book Antiqua"/>
        <w:b/>
        <w:i/>
        <w:noProof/>
        <w:sz w:val="20"/>
        <w:szCs w:val="20"/>
        <w:lang w:eastAsia="zh-CN"/>
      </w:rPr>
      <w:drawing>
        <wp:inline distT="0" distB="0" distL="0" distR="0" wp14:anchorId="7EBFEAF6" wp14:editId="23A5D3CF">
          <wp:extent cx="622427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270" cy="6350"/>
                  </a:xfrm>
                  <a:prstGeom prst="rect">
                    <a:avLst/>
                  </a:prstGeom>
                  <a:noFill/>
                </pic:spPr>
              </pic:pic>
            </a:graphicData>
          </a:graphic>
        </wp:inline>
      </w:drawing>
    </w:r>
  </w:p>
  <w:p w14:paraId="70ABDFFD" w14:textId="77777777" w:rsidR="004A25C1" w:rsidRPr="00C45FEA" w:rsidRDefault="004A25C1" w:rsidP="00C45FEA">
    <w:pPr>
      <w:pStyle w:val="Footer"/>
      <w:jc w:val="center"/>
      <w:rPr>
        <w:rFonts w:ascii="Book Antiqua" w:hAnsi="Book Antiqua"/>
        <w:b/>
        <w:i/>
        <w:sz w:val="20"/>
        <w:szCs w:val="20"/>
      </w:rPr>
    </w:pPr>
    <w:r w:rsidRPr="00C45FEA">
      <w:rPr>
        <w:rFonts w:ascii="Book Antiqua" w:hAnsi="Book Antiqua"/>
        <w:b/>
        <w:i/>
        <w:sz w:val="20"/>
        <w:szCs w:val="20"/>
      </w:rPr>
      <w:t xml:space="preserve">Office of the Bursar </w:t>
    </w:r>
    <w:r w:rsidRPr="00C45FEA">
      <w:rPr>
        <w:rFonts w:ascii="Book Antiqua" w:hAnsi="Book Antiqua"/>
        <w:b/>
        <w:i/>
        <w:sz w:val="20"/>
        <w:szCs w:val="20"/>
      </w:rPr>
      <w:sym w:font="Wingdings" w:char="F09F"/>
    </w:r>
    <w:r w:rsidRPr="00C45FEA">
      <w:rPr>
        <w:rFonts w:ascii="Book Antiqua" w:hAnsi="Book Antiqua"/>
        <w:b/>
        <w:i/>
        <w:sz w:val="20"/>
        <w:szCs w:val="20"/>
      </w:rPr>
      <w:t xml:space="preserve"> 103 Shields Building, University Park, PA 1680</w:t>
    </w:r>
    <w:r>
      <w:rPr>
        <w:rFonts w:ascii="Book Antiqua" w:hAnsi="Book Antiqua"/>
        <w:b/>
        <w:i/>
        <w:sz w:val="20"/>
        <w:szCs w:val="20"/>
      </w:rPr>
      <w:t>2</w:t>
    </w:r>
    <w:r w:rsidRPr="00C45FEA">
      <w:rPr>
        <w:rFonts w:ascii="Book Antiqua" w:hAnsi="Book Antiqua"/>
        <w:b/>
        <w:i/>
        <w:sz w:val="20"/>
        <w:szCs w:val="20"/>
      </w:rPr>
      <w:t xml:space="preserve"> </w:t>
    </w:r>
    <w:r w:rsidRPr="00C45FEA">
      <w:rPr>
        <w:rFonts w:ascii="Book Antiqua" w:hAnsi="Book Antiqua"/>
        <w:b/>
        <w:i/>
        <w:sz w:val="20"/>
        <w:szCs w:val="20"/>
      </w:rPr>
      <w:sym w:font="Wingdings" w:char="F09F"/>
    </w:r>
    <w:r w:rsidRPr="00C45FEA">
      <w:rPr>
        <w:rFonts w:ascii="Book Antiqua" w:hAnsi="Book Antiqua"/>
        <w:b/>
        <w:i/>
        <w:sz w:val="20"/>
        <w:szCs w:val="20"/>
      </w:rPr>
      <w:t xml:space="preserve"> </w:t>
    </w:r>
    <w:hyperlink r:id="rId2" w:history="1">
      <w:r w:rsidRPr="00C45FEA">
        <w:rPr>
          <w:rStyle w:val="Hyperlink"/>
          <w:rFonts w:ascii="Book Antiqua" w:hAnsi="Book Antiqua"/>
          <w:b/>
          <w:i/>
          <w:sz w:val="20"/>
          <w:szCs w:val="20"/>
        </w:rPr>
        <w:t>www.bursar.psu.edu</w:t>
      </w:r>
    </w:hyperlink>
    <w:r w:rsidRPr="00C45FEA">
      <w:rPr>
        <w:rFonts w:ascii="Book Antiqua" w:hAnsi="Book Antiqua"/>
        <w:b/>
        <w:i/>
        <w:sz w:val="20"/>
        <w:szCs w:val="20"/>
      </w:rPr>
      <w:t xml:space="preserve"> </w:t>
    </w:r>
    <w:r w:rsidRPr="00C45FEA">
      <w:rPr>
        <w:rFonts w:ascii="Book Antiqua" w:hAnsi="Book Antiqua"/>
        <w:b/>
        <w:i/>
        <w:sz w:val="20"/>
        <w:szCs w:val="20"/>
      </w:rPr>
      <w:sym w:font="Wingdings" w:char="F09F"/>
    </w:r>
    <w:r w:rsidRPr="00C45FEA">
      <w:rPr>
        <w:rFonts w:ascii="Book Antiqua" w:hAnsi="Book Antiqua"/>
        <w:b/>
        <w:i/>
        <w:sz w:val="20"/>
        <w:szCs w:val="20"/>
      </w:rPr>
      <w:t xml:space="preserve"> Phone: 814-865-6528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0840" w14:textId="77777777" w:rsidR="004A25C1" w:rsidRDefault="004A25C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41319" w14:textId="7510923F" w:rsidR="004A25C1" w:rsidRPr="00C279BA" w:rsidRDefault="004A25C1" w:rsidP="00C2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071BE" w14:textId="77777777" w:rsidR="008F71AA" w:rsidRDefault="008F71AA">
      <w:pPr>
        <w:spacing w:before="0" w:after="0" w:line="240" w:lineRule="auto"/>
      </w:pPr>
      <w:r>
        <w:separator/>
      </w:r>
    </w:p>
  </w:footnote>
  <w:footnote w:type="continuationSeparator" w:id="0">
    <w:p w14:paraId="7DB4074C" w14:textId="77777777" w:rsidR="008F71AA" w:rsidRDefault="008F71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560FD" w14:textId="77777777" w:rsidR="004A25C1" w:rsidRDefault="004A25C1">
    <w:pPr>
      <w:pStyle w:val="Style1"/>
      <w:spacing w:before="0" w:after="0"/>
      <w:outlineLvl w:val="9"/>
      <w:rPr>
        <w:i/>
        <w:color w:val="auto"/>
        <w:sz w:val="28"/>
        <w:szCs w:val="28"/>
      </w:rPr>
    </w:pPr>
    <w:r>
      <w:rPr>
        <w:noProof/>
        <w:lang w:eastAsia="zh-CN"/>
      </w:rPr>
      <w:drawing>
        <wp:anchor distT="0" distB="0" distL="114300" distR="114300" simplePos="0" relativeHeight="251658240" behindDoc="1" locked="0" layoutInCell="1" allowOverlap="1" wp14:anchorId="17F67A93" wp14:editId="65C90F6C">
          <wp:simplePos x="0" y="0"/>
          <wp:positionH relativeFrom="column">
            <wp:posOffset>158750</wp:posOffset>
          </wp:positionH>
          <wp:positionV relativeFrom="paragraph">
            <wp:posOffset>-279400</wp:posOffset>
          </wp:positionV>
          <wp:extent cx="2665730" cy="697865"/>
          <wp:effectExtent l="0" t="0" r="127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65730" cy="697865"/>
                  </a:xfrm>
                  <a:prstGeom prst="rect">
                    <a:avLst/>
                  </a:prstGeom>
                  <a:noFill/>
                </pic:spPr>
              </pic:pic>
            </a:graphicData>
          </a:graphic>
          <wp14:sizeRelH relativeFrom="margin">
            <wp14:pctWidth>0</wp14:pctWidth>
          </wp14:sizeRelH>
          <wp14:sizeRelV relativeFrom="margin">
            <wp14:pctHeight>0</wp14:pctHeight>
          </wp14:sizeRelV>
        </wp:anchor>
      </w:drawing>
    </w:r>
  </w:p>
  <w:p w14:paraId="7666C1F1" w14:textId="77777777" w:rsidR="004A25C1" w:rsidRPr="00C45FEA" w:rsidRDefault="004A25C1" w:rsidP="00C45FEA">
    <w:pPr>
      <w:pStyle w:val="Style1"/>
      <w:spacing w:before="0" w:after="0"/>
      <w:jc w:val="left"/>
      <w:outlineLvl w:val="9"/>
      <w:rPr>
        <w:i/>
        <w:color w:val="auto"/>
        <w:sz w:val="28"/>
        <w:szCs w:val="28"/>
      </w:rPr>
    </w:pPr>
  </w:p>
  <w:p w14:paraId="5F2B3A74" w14:textId="77777777" w:rsidR="004A25C1" w:rsidRPr="00A50964" w:rsidRDefault="004A25C1" w:rsidP="00A50964">
    <w:pPr>
      <w:pStyle w:val="Style1"/>
      <w:spacing w:before="0" w:after="0"/>
      <w:outlineLvl w:val="9"/>
      <w:rPr>
        <w:rStyle w:val="SubtleEmphasis1"/>
        <w:b/>
        <w:iCs w:val="0"/>
        <w:color w:val="auto"/>
        <w:sz w:val="28"/>
        <w:szCs w:val="28"/>
        <w:lang w:eastAsia="zh-CN"/>
      </w:rPr>
    </w:pPr>
    <w:proofErr w:type="spellStart"/>
    <w:r w:rsidRPr="00A50964">
      <w:rPr>
        <w:color w:val="auto"/>
        <w:sz w:val="28"/>
        <w:szCs w:val="28"/>
        <w:lang w:eastAsia="zh-CN"/>
      </w:rPr>
      <w:t>国际学生</w:t>
    </w:r>
    <w:r>
      <w:rPr>
        <w:color w:val="auto"/>
        <w:sz w:val="28"/>
        <w:szCs w:val="28"/>
        <w:lang w:eastAsia="zh-CN"/>
      </w:rPr>
      <w:t>账户设置及支付</w:t>
    </w:r>
    <w:r w:rsidRPr="00A50964">
      <w:rPr>
        <w:color w:val="auto"/>
        <w:sz w:val="28"/>
        <w:szCs w:val="28"/>
        <w:lang w:eastAsia="zh-CN"/>
      </w:rPr>
      <w:t>指南</w:t>
    </w:r>
    <w:proofErr w:type="spellEnd"/>
  </w:p>
  <w:p w14:paraId="186E5061" w14:textId="77777777" w:rsidR="004A25C1" w:rsidRDefault="004A25C1">
    <w:pPr>
      <w:pStyle w:val="Style1"/>
      <w:spacing w:before="0" w:after="0"/>
      <w:outlineLvl w:val="9"/>
      <w:rPr>
        <w:iCs/>
        <w:color w:val="auto"/>
        <w:sz w:val="28"/>
        <w:szCs w:val="28"/>
      </w:rPr>
    </w:pPr>
    <w:r>
      <w:rPr>
        <w:iCs/>
        <w:noProof/>
        <w:color w:val="auto"/>
        <w:sz w:val="28"/>
        <w:szCs w:val="28"/>
        <w:lang w:eastAsia="zh-CN"/>
      </w:rPr>
      <mc:AlternateContent>
        <mc:Choice Requires="wps">
          <w:drawing>
            <wp:anchor distT="0" distB="0" distL="114300" distR="114300" simplePos="0" relativeHeight="251660288" behindDoc="0" locked="0" layoutInCell="1" allowOverlap="1" wp14:anchorId="6D61A103" wp14:editId="556AD6D1">
              <wp:simplePos x="0" y="0"/>
              <wp:positionH relativeFrom="column">
                <wp:posOffset>522605</wp:posOffset>
              </wp:positionH>
              <wp:positionV relativeFrom="paragraph">
                <wp:posOffset>115570</wp:posOffset>
              </wp:positionV>
              <wp:extent cx="62198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219825" cy="0"/>
                      </a:xfrm>
                      <a:prstGeom prst="line">
                        <a:avLst/>
                      </a:prstGeom>
                      <a:ln>
                        <a:solidFill>
                          <a:srgbClr val="1E136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07580"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1.15pt,9.1pt" to="530.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" strokecolor="#1e136d"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F28B" w14:textId="77777777" w:rsidR="004A25C1" w:rsidRDefault="004A25C1">
    <w:pPr>
      <w:pStyle w:val="Style1"/>
      <w:spacing w:before="0" w:after="0"/>
      <w:outlineLvl w:val="9"/>
      <w:rPr>
        <w:iCs/>
        <w:color w:val="auto"/>
        <w:sz w:val="28"/>
        <w:szCs w:val="28"/>
      </w:rPr>
    </w:pPr>
    <w:r>
      <w:rPr>
        <w:iCs/>
        <w:noProof/>
        <w:color w:val="auto"/>
        <w:sz w:val="28"/>
        <w:szCs w:val="28"/>
      </w:rPr>
      <mc:AlternateContent>
        <mc:Choice Requires="wps">
          <w:drawing>
            <wp:anchor distT="0" distB="0" distL="114300" distR="114300" simplePos="0" relativeHeight="251663360" behindDoc="0" locked="0" layoutInCell="1" allowOverlap="1" wp14:anchorId="3EB56DC1" wp14:editId="5140536A">
              <wp:simplePos x="0" y="0"/>
              <wp:positionH relativeFrom="column">
                <wp:posOffset>522605</wp:posOffset>
              </wp:positionH>
              <wp:positionV relativeFrom="paragraph">
                <wp:posOffset>115570</wp:posOffset>
              </wp:positionV>
              <wp:extent cx="62198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6219825" cy="0"/>
                      </a:xfrm>
                      <a:prstGeom prst="line">
                        <a:avLst/>
                      </a:prstGeom>
                      <a:ln>
                        <a:solidFill>
                          <a:srgbClr val="1E136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8CEB7" id="Straight Connector 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1.15pt,9.1pt" to="530.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" strokecolor="#1e136d"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CE06735"/>
    <w:multiLevelType w:val="multilevel"/>
    <w:tmpl w:val="1CE06735"/>
    <w:lvl w:ilvl="0">
      <w:start w:val="1"/>
      <w:numFmt w:val="bullet"/>
      <w:lvlText w:val="o"/>
      <w:lvlJc w:val="left"/>
      <w:pPr>
        <w:ind w:left="720" w:hanging="360"/>
      </w:pPr>
      <w:rPr>
        <w:rFonts w:ascii="Wingdings" w:hAnsi="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0471D7"/>
    <w:multiLevelType w:val="multilevel"/>
    <w:tmpl w:val="240471D7"/>
    <w:lvl w:ilvl="0">
      <w:start w:val="1"/>
      <w:numFmt w:val="bullet"/>
      <w:lvlText w:val="o"/>
      <w:lvlJc w:val="left"/>
      <w:pPr>
        <w:ind w:left="720" w:hanging="360"/>
      </w:pPr>
      <w:rPr>
        <w:rFonts w:ascii="Wingdings" w:hAnsi="Wingding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EF1E7F"/>
    <w:multiLevelType w:val="multilevel"/>
    <w:tmpl w:val="54EF1E7F"/>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3" w15:restartNumberingAfterBreak="0">
    <w:nsid w:val="683F7F35"/>
    <w:multiLevelType w:val="multilevel"/>
    <w:tmpl w:val="683F7F35"/>
    <w:lvl w:ilvl="0">
      <w:start w:val="1"/>
      <w:numFmt w:val="bullet"/>
      <w:lvlText w:val="o"/>
      <w:lvlJc w:val="left"/>
      <w:pPr>
        <w:ind w:left="720" w:hanging="360"/>
      </w:pPr>
      <w:rPr>
        <w:rFonts w:ascii="Wingdings" w:hAnsi="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FB4DFD"/>
    <w:multiLevelType w:val="hybridMultilevel"/>
    <w:tmpl w:val="D56C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23"/>
    <w:rsid w:val="00002BB5"/>
    <w:rsid w:val="00006A84"/>
    <w:rsid w:val="00006B8D"/>
    <w:rsid w:val="00016ECA"/>
    <w:rsid w:val="00022893"/>
    <w:rsid w:val="000325C8"/>
    <w:rsid w:val="00040C82"/>
    <w:rsid w:val="00046F14"/>
    <w:rsid w:val="00050822"/>
    <w:rsid w:val="00053946"/>
    <w:rsid w:val="00071023"/>
    <w:rsid w:val="00080A21"/>
    <w:rsid w:val="00093594"/>
    <w:rsid w:val="000A46FE"/>
    <w:rsid w:val="000B2C47"/>
    <w:rsid w:val="000D5D09"/>
    <w:rsid w:val="00106FD1"/>
    <w:rsid w:val="00133905"/>
    <w:rsid w:val="00133DD6"/>
    <w:rsid w:val="00134A24"/>
    <w:rsid w:val="001C336A"/>
    <w:rsid w:val="001D77CC"/>
    <w:rsid w:val="001E0216"/>
    <w:rsid w:val="001E27DC"/>
    <w:rsid w:val="001F2AA9"/>
    <w:rsid w:val="00207AF1"/>
    <w:rsid w:val="00233559"/>
    <w:rsid w:val="00241687"/>
    <w:rsid w:val="00242551"/>
    <w:rsid w:val="002678F8"/>
    <w:rsid w:val="00275E7B"/>
    <w:rsid w:val="00293932"/>
    <w:rsid w:val="00293A54"/>
    <w:rsid w:val="002C242A"/>
    <w:rsid w:val="002E5A6C"/>
    <w:rsid w:val="002E7220"/>
    <w:rsid w:val="002F5A9C"/>
    <w:rsid w:val="00305C63"/>
    <w:rsid w:val="0030652D"/>
    <w:rsid w:val="0030736E"/>
    <w:rsid w:val="0034129C"/>
    <w:rsid w:val="00343A08"/>
    <w:rsid w:val="00351C6A"/>
    <w:rsid w:val="00362D92"/>
    <w:rsid w:val="00374AB0"/>
    <w:rsid w:val="00384E28"/>
    <w:rsid w:val="003D5486"/>
    <w:rsid w:val="003F658C"/>
    <w:rsid w:val="003F689A"/>
    <w:rsid w:val="00401C39"/>
    <w:rsid w:val="004038F8"/>
    <w:rsid w:val="004317DA"/>
    <w:rsid w:val="00434A9C"/>
    <w:rsid w:val="00453A87"/>
    <w:rsid w:val="00467C31"/>
    <w:rsid w:val="00482CB7"/>
    <w:rsid w:val="00486943"/>
    <w:rsid w:val="00487381"/>
    <w:rsid w:val="00490EDD"/>
    <w:rsid w:val="004951E6"/>
    <w:rsid w:val="00495366"/>
    <w:rsid w:val="004961DC"/>
    <w:rsid w:val="004A25C1"/>
    <w:rsid w:val="004C4B67"/>
    <w:rsid w:val="005105CF"/>
    <w:rsid w:val="00531DBD"/>
    <w:rsid w:val="00570A17"/>
    <w:rsid w:val="0059699B"/>
    <w:rsid w:val="005A1DC3"/>
    <w:rsid w:val="005A354D"/>
    <w:rsid w:val="005A6AD4"/>
    <w:rsid w:val="005B35D7"/>
    <w:rsid w:val="005B392F"/>
    <w:rsid w:val="005C16F8"/>
    <w:rsid w:val="005C4053"/>
    <w:rsid w:val="005F58E5"/>
    <w:rsid w:val="00604AF2"/>
    <w:rsid w:val="00611C2F"/>
    <w:rsid w:val="00617423"/>
    <w:rsid w:val="006219A1"/>
    <w:rsid w:val="0064216F"/>
    <w:rsid w:val="006616AE"/>
    <w:rsid w:val="006D3A9C"/>
    <w:rsid w:val="006D4DD1"/>
    <w:rsid w:val="006E7870"/>
    <w:rsid w:val="00755236"/>
    <w:rsid w:val="00760779"/>
    <w:rsid w:val="00784265"/>
    <w:rsid w:val="00796066"/>
    <w:rsid w:val="00797DAB"/>
    <w:rsid w:val="007A6E48"/>
    <w:rsid w:val="007C5A0F"/>
    <w:rsid w:val="007D244E"/>
    <w:rsid w:val="0085688E"/>
    <w:rsid w:val="008707EC"/>
    <w:rsid w:val="0087644B"/>
    <w:rsid w:val="008872A0"/>
    <w:rsid w:val="008A64EE"/>
    <w:rsid w:val="008A6D1A"/>
    <w:rsid w:val="008D2FF4"/>
    <w:rsid w:val="008D6FF0"/>
    <w:rsid w:val="008E6371"/>
    <w:rsid w:val="008F71AA"/>
    <w:rsid w:val="009143B6"/>
    <w:rsid w:val="0092131A"/>
    <w:rsid w:val="00936526"/>
    <w:rsid w:val="00952B10"/>
    <w:rsid w:val="00962D3E"/>
    <w:rsid w:val="0096591E"/>
    <w:rsid w:val="00970451"/>
    <w:rsid w:val="009719A2"/>
    <w:rsid w:val="00973A75"/>
    <w:rsid w:val="0098666A"/>
    <w:rsid w:val="009D41DD"/>
    <w:rsid w:val="009D5B56"/>
    <w:rsid w:val="00A104EE"/>
    <w:rsid w:val="00A1423A"/>
    <w:rsid w:val="00A37997"/>
    <w:rsid w:val="00A41B09"/>
    <w:rsid w:val="00A44E39"/>
    <w:rsid w:val="00A50964"/>
    <w:rsid w:val="00A91670"/>
    <w:rsid w:val="00AA5441"/>
    <w:rsid w:val="00B03AEE"/>
    <w:rsid w:val="00B238A6"/>
    <w:rsid w:val="00B256DC"/>
    <w:rsid w:val="00B40065"/>
    <w:rsid w:val="00B53920"/>
    <w:rsid w:val="00B56DE9"/>
    <w:rsid w:val="00B6157D"/>
    <w:rsid w:val="00B67811"/>
    <w:rsid w:val="00B7510B"/>
    <w:rsid w:val="00B83D1E"/>
    <w:rsid w:val="00B84703"/>
    <w:rsid w:val="00B92535"/>
    <w:rsid w:val="00BA2761"/>
    <w:rsid w:val="00BC7AE7"/>
    <w:rsid w:val="00C01291"/>
    <w:rsid w:val="00C134C9"/>
    <w:rsid w:val="00C178F5"/>
    <w:rsid w:val="00C279BA"/>
    <w:rsid w:val="00C3499F"/>
    <w:rsid w:val="00C359D3"/>
    <w:rsid w:val="00C35F49"/>
    <w:rsid w:val="00C4136D"/>
    <w:rsid w:val="00C45FEA"/>
    <w:rsid w:val="00C57203"/>
    <w:rsid w:val="00C57EA8"/>
    <w:rsid w:val="00C62DDA"/>
    <w:rsid w:val="00C65D9D"/>
    <w:rsid w:val="00C87D03"/>
    <w:rsid w:val="00C93176"/>
    <w:rsid w:val="00CA4DB7"/>
    <w:rsid w:val="00CD6E32"/>
    <w:rsid w:val="00CE2553"/>
    <w:rsid w:val="00CE7C7A"/>
    <w:rsid w:val="00D2002F"/>
    <w:rsid w:val="00D3126F"/>
    <w:rsid w:val="00D34933"/>
    <w:rsid w:val="00D37F90"/>
    <w:rsid w:val="00D63B1E"/>
    <w:rsid w:val="00D941BA"/>
    <w:rsid w:val="00DA10D4"/>
    <w:rsid w:val="00DA390A"/>
    <w:rsid w:val="00DA6423"/>
    <w:rsid w:val="00DB61F5"/>
    <w:rsid w:val="00DD0D8F"/>
    <w:rsid w:val="00E039BA"/>
    <w:rsid w:val="00E07F7C"/>
    <w:rsid w:val="00E174E2"/>
    <w:rsid w:val="00E17DC5"/>
    <w:rsid w:val="00E43023"/>
    <w:rsid w:val="00E445D5"/>
    <w:rsid w:val="00E575C9"/>
    <w:rsid w:val="00E84943"/>
    <w:rsid w:val="00E85463"/>
    <w:rsid w:val="00ED538A"/>
    <w:rsid w:val="00ED708E"/>
    <w:rsid w:val="00F1115E"/>
    <w:rsid w:val="00F206B6"/>
    <w:rsid w:val="00F2183A"/>
    <w:rsid w:val="00F34F60"/>
    <w:rsid w:val="00F945FB"/>
    <w:rsid w:val="00FA0A67"/>
    <w:rsid w:val="00FA43D0"/>
    <w:rsid w:val="00FB0803"/>
    <w:rsid w:val="00FC6185"/>
    <w:rsid w:val="00FE6E91"/>
    <w:rsid w:val="431A63D6"/>
    <w:rsid w:val="78E8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E4AF6A"/>
  <w15:docId w15:val="{9D789E1F-1F22-4D07-B305-D91D003F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3"/>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pPr>
    <w:rPr>
      <w:sz w:val="22"/>
      <w:szCs w:val="22"/>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6"/>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6"/>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6"/>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6"/>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6"/>
    <w:unhideWhenUsed/>
    <w:qFormat/>
    <w:pPr>
      <w:keepNext/>
      <w:keepLines/>
      <w:spacing w:before="40" w:after="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6"/>
    <w:unhideWhenUsed/>
    <w:qFormat/>
    <w:pPr>
      <w:keepNext/>
      <w:keepLines/>
      <w:spacing w:before="40" w:after="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after="0"/>
    </w:pPr>
    <w:rPr>
      <w:rFonts w:ascii="Segoe UI" w:hAnsi="Segoe UI" w:cs="Segoe UI"/>
      <w:szCs w:val="18"/>
    </w:rPr>
  </w:style>
  <w:style w:type="paragraph" w:styleId="BlockText">
    <w:name w:val="Block Text"/>
    <w:basedOn w:val="Normal"/>
    <w:uiPriority w:val="99"/>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unhideWhenUsed/>
    <w:pPr>
      <w:spacing w:after="120" w:line="480" w:lineRule="auto"/>
    </w:pPr>
  </w:style>
  <w:style w:type="paragraph" w:styleId="BodyText3">
    <w:name w:val="Body Text 3"/>
    <w:basedOn w:val="Normal"/>
    <w:link w:val="BodyText3Char"/>
    <w:uiPriority w:val="99"/>
    <w:unhideWhenUsed/>
    <w:pPr>
      <w:spacing w:after="120"/>
    </w:pPr>
    <w:rPr>
      <w:szCs w:val="16"/>
    </w:rPr>
  </w:style>
  <w:style w:type="paragraph" w:styleId="BodyTextFirstIndent">
    <w:name w:val="Body Text First Indent"/>
    <w:basedOn w:val="BodyText"/>
    <w:link w:val="BodyTextFirstIndentChar"/>
    <w:uiPriority w:val="99"/>
    <w:unhideWhenUsed/>
    <w:pPr>
      <w:spacing w:after="60"/>
      <w:ind w:firstLine="360"/>
    </w:pPr>
  </w:style>
  <w:style w:type="paragraph" w:styleId="BodyTextIndent">
    <w:name w:val="Body Text Indent"/>
    <w:basedOn w:val="Normal"/>
    <w:link w:val="BodyTextIndentChar"/>
    <w:uiPriority w:val="99"/>
    <w:unhideWhenUsed/>
    <w:pPr>
      <w:spacing w:after="120"/>
      <w:ind w:left="360"/>
    </w:pPr>
  </w:style>
  <w:style w:type="paragraph" w:styleId="BodyTextFirstIndent2">
    <w:name w:val="Body Text First Indent 2"/>
    <w:basedOn w:val="BodyTextIndent"/>
    <w:link w:val="BodyTextFirstIndent2Char"/>
    <w:uiPriority w:val="99"/>
    <w:unhideWhenUsed/>
    <w:pPr>
      <w:spacing w:after="60"/>
      <w:ind w:firstLine="360"/>
    </w:pPr>
  </w:style>
  <w:style w:type="paragraph" w:styleId="BodyTextIndent2">
    <w:name w:val="Body Text Indent 2"/>
    <w:basedOn w:val="Normal"/>
    <w:link w:val="BodyTextIndent2Char"/>
    <w:uiPriority w:val="99"/>
    <w:unhideWhenUsed/>
    <w:pPr>
      <w:spacing w:after="120" w:line="480" w:lineRule="auto"/>
      <w:ind w:left="360"/>
    </w:pPr>
  </w:style>
  <w:style w:type="paragraph" w:styleId="BodyTextIndent3">
    <w:name w:val="Body Text Indent 3"/>
    <w:basedOn w:val="Normal"/>
    <w:link w:val="BodyTextIndent3Char"/>
    <w:uiPriority w:val="99"/>
    <w:unhideWhenUsed/>
    <w:pPr>
      <w:spacing w:after="120"/>
      <w:ind w:left="360"/>
    </w:pPr>
    <w:rPr>
      <w:szCs w:val="16"/>
    </w:rPr>
  </w:style>
  <w:style w:type="paragraph" w:styleId="Caption">
    <w:name w:val="caption"/>
    <w:basedOn w:val="Normal"/>
    <w:next w:val="Normal"/>
    <w:uiPriority w:val="35"/>
    <w:unhideWhenUsed/>
    <w:qFormat/>
    <w:pPr>
      <w:spacing w:before="0" w:after="200"/>
    </w:pPr>
    <w:rPr>
      <w:i/>
      <w:iCs/>
      <w:color w:val="44546A" w:themeColor="text2"/>
      <w:szCs w:val="18"/>
    </w:rPr>
  </w:style>
  <w:style w:type="paragraph" w:styleId="Closing">
    <w:name w:val="Closing"/>
    <w:basedOn w:val="Normal"/>
    <w:link w:val="ClosingChar"/>
    <w:uiPriority w:val="99"/>
    <w:unhideWhenUsed/>
    <w:pPr>
      <w:spacing w:before="0" w:after="0"/>
      <w:ind w:left="4320"/>
    </w:pPr>
  </w:style>
  <w:style w:type="paragraph" w:styleId="CommentText">
    <w:name w:val="annotation text"/>
    <w:basedOn w:val="Normal"/>
    <w:link w:val="CommentTextChar"/>
    <w:uiPriority w:val="99"/>
    <w:unhideWhenUsed/>
    <w:rPr>
      <w:szCs w:val="20"/>
    </w:rPr>
  </w:style>
  <w:style w:type="paragraph" w:styleId="CommentSubject">
    <w:name w:val="annotation subject"/>
    <w:basedOn w:val="CommentText"/>
    <w:next w:val="CommentText"/>
    <w:link w:val="CommentSubjectChar"/>
    <w:uiPriority w:val="99"/>
    <w:unhideWhenUsed/>
    <w:rPr>
      <w:b/>
      <w:bCs/>
    </w:rPr>
  </w:style>
  <w:style w:type="paragraph" w:styleId="Date">
    <w:name w:val="Date"/>
    <w:basedOn w:val="Normal"/>
    <w:next w:val="Normal"/>
    <w:link w:val="DateChar"/>
    <w:uiPriority w:val="99"/>
    <w:unhideWhenUsed/>
  </w:style>
  <w:style w:type="paragraph" w:styleId="DocumentMap">
    <w:name w:val="Document Map"/>
    <w:basedOn w:val="Normal"/>
    <w:link w:val="DocumentMapChar"/>
    <w:uiPriority w:val="99"/>
    <w:unhideWhenUsed/>
    <w:pPr>
      <w:spacing w:before="0" w:after="0"/>
    </w:pPr>
    <w:rPr>
      <w:rFonts w:ascii="Segoe UI" w:hAnsi="Segoe UI" w:cs="Segoe UI"/>
      <w:szCs w:val="16"/>
    </w:rPr>
  </w:style>
  <w:style w:type="paragraph" w:styleId="E-mailSignature">
    <w:name w:val="E-mail Signature"/>
    <w:basedOn w:val="Normal"/>
    <w:link w:val="E-mailSignatureChar"/>
    <w:uiPriority w:val="99"/>
    <w:unhideWhenUsed/>
    <w:pPr>
      <w:spacing w:before="0" w:after="0"/>
    </w:pPr>
  </w:style>
  <w:style w:type="paragraph" w:styleId="EndnoteText">
    <w:name w:val="endnote text"/>
    <w:basedOn w:val="Normal"/>
    <w:link w:val="EndnoteTextChar"/>
    <w:uiPriority w:val="99"/>
    <w:unhideWhenUsed/>
    <w:pPr>
      <w:spacing w:before="0" w:after="0"/>
    </w:pPr>
    <w:rPr>
      <w:szCs w:val="20"/>
    </w:rPr>
  </w:style>
  <w:style w:type="paragraph" w:styleId="EnvelopeAddress">
    <w:name w:val="envelope address"/>
    <w:basedOn w:val="Normal"/>
    <w:uiPriority w:val="99"/>
    <w:unhideWhenUsed/>
    <w:pPr>
      <w:framePr w:w="7920" w:h="1980" w:hRule="exact" w:hSpace="180" w:wrap="around"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pPr>
      <w:spacing w:before="0" w:after="0"/>
    </w:pPr>
    <w:rPr>
      <w:rFonts w:asciiTheme="majorHAnsi" w:eastAsiaTheme="majorEastAsia" w:hAnsiTheme="majorHAnsi" w:cstheme="majorBidi"/>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uiPriority w:val="99"/>
    <w:unhideWhenUsed/>
    <w:pPr>
      <w:spacing w:before="0" w:after="0"/>
    </w:pPr>
    <w:rPr>
      <w:szCs w:val="20"/>
    </w:rPr>
  </w:style>
  <w:style w:type="paragraph" w:styleId="Header">
    <w:name w:val="header"/>
    <w:basedOn w:val="Normal"/>
    <w:link w:val="HeaderChar"/>
    <w:uiPriority w:val="99"/>
    <w:unhideWhenUsed/>
    <w:pPr>
      <w:spacing w:before="0" w:after="0"/>
    </w:pPr>
  </w:style>
  <w:style w:type="paragraph" w:styleId="HTMLAddress">
    <w:name w:val="HTML Address"/>
    <w:basedOn w:val="Normal"/>
    <w:link w:val="HTMLAddressChar"/>
    <w:uiPriority w:val="99"/>
    <w:unhideWhenUsed/>
    <w:pPr>
      <w:spacing w:before="0" w:after="0"/>
    </w:pPr>
    <w:rPr>
      <w:i/>
      <w:iCs/>
    </w:rPr>
  </w:style>
  <w:style w:type="paragraph" w:styleId="HTMLPreformatted">
    <w:name w:val="HTML Preformatted"/>
    <w:basedOn w:val="Normal"/>
    <w:link w:val="HTMLPreformattedChar"/>
    <w:uiPriority w:val="99"/>
    <w:unhideWhenUsed/>
    <w:pPr>
      <w:spacing w:before="0" w:after="0"/>
    </w:pPr>
    <w:rPr>
      <w:rFonts w:ascii="Consolas" w:hAnsi="Consolas"/>
      <w:szCs w:val="20"/>
    </w:rPr>
  </w:style>
  <w:style w:type="paragraph" w:styleId="Index1">
    <w:name w:val="index 1"/>
    <w:basedOn w:val="Normal"/>
    <w:next w:val="Normal"/>
    <w:uiPriority w:val="99"/>
    <w:unhideWhenUsed/>
    <w:pPr>
      <w:spacing w:before="0" w:after="0"/>
      <w:ind w:left="220" w:hanging="220"/>
    </w:pPr>
  </w:style>
  <w:style w:type="paragraph" w:styleId="Index2">
    <w:name w:val="index 2"/>
    <w:basedOn w:val="Normal"/>
    <w:next w:val="Normal"/>
    <w:uiPriority w:val="99"/>
    <w:unhideWhenUsed/>
    <w:pPr>
      <w:spacing w:before="0" w:after="0"/>
      <w:ind w:left="440" w:hanging="220"/>
    </w:pPr>
  </w:style>
  <w:style w:type="paragraph" w:styleId="Index3">
    <w:name w:val="index 3"/>
    <w:basedOn w:val="Normal"/>
    <w:next w:val="Normal"/>
    <w:uiPriority w:val="99"/>
    <w:unhideWhenUsed/>
    <w:pPr>
      <w:spacing w:before="0" w:after="0"/>
      <w:ind w:left="660" w:hanging="220"/>
    </w:pPr>
  </w:style>
  <w:style w:type="paragraph" w:styleId="Index4">
    <w:name w:val="index 4"/>
    <w:basedOn w:val="Normal"/>
    <w:next w:val="Normal"/>
    <w:uiPriority w:val="99"/>
    <w:unhideWhenUsed/>
    <w:pPr>
      <w:spacing w:before="0" w:after="0"/>
      <w:ind w:left="880" w:hanging="220"/>
    </w:pPr>
  </w:style>
  <w:style w:type="paragraph" w:styleId="Index5">
    <w:name w:val="index 5"/>
    <w:basedOn w:val="Normal"/>
    <w:next w:val="Normal"/>
    <w:uiPriority w:val="99"/>
    <w:unhideWhenUsed/>
    <w:pPr>
      <w:spacing w:before="0" w:after="0"/>
      <w:ind w:left="1100" w:hanging="220"/>
    </w:pPr>
  </w:style>
  <w:style w:type="paragraph" w:styleId="Index6">
    <w:name w:val="index 6"/>
    <w:basedOn w:val="Normal"/>
    <w:next w:val="Normal"/>
    <w:uiPriority w:val="99"/>
    <w:unhideWhenUsed/>
    <w:pPr>
      <w:spacing w:before="0" w:after="0"/>
      <w:ind w:left="1320" w:hanging="220"/>
    </w:pPr>
  </w:style>
  <w:style w:type="paragraph" w:styleId="Index7">
    <w:name w:val="index 7"/>
    <w:basedOn w:val="Normal"/>
    <w:next w:val="Normal"/>
    <w:uiPriority w:val="99"/>
    <w:unhideWhenUsed/>
    <w:pPr>
      <w:spacing w:before="0" w:after="0"/>
      <w:ind w:left="1540" w:hanging="220"/>
    </w:pPr>
  </w:style>
  <w:style w:type="paragraph" w:styleId="Index8">
    <w:name w:val="index 8"/>
    <w:basedOn w:val="Normal"/>
    <w:next w:val="Normal"/>
    <w:uiPriority w:val="99"/>
    <w:unhideWhenUsed/>
    <w:pPr>
      <w:spacing w:before="0" w:after="0"/>
      <w:ind w:left="1760" w:hanging="220"/>
    </w:pPr>
  </w:style>
  <w:style w:type="paragraph" w:styleId="Index9">
    <w:name w:val="index 9"/>
    <w:basedOn w:val="Normal"/>
    <w:next w:val="Normal"/>
    <w:uiPriority w:val="99"/>
    <w:unhideWhenUsed/>
    <w:pPr>
      <w:spacing w:before="0" w:after="0"/>
      <w:ind w:left="1980" w:hanging="220"/>
    </w:pPr>
  </w:style>
  <w:style w:type="paragraph" w:styleId="IndexHeading">
    <w:name w:val="index heading"/>
    <w:basedOn w:val="Normal"/>
    <w:next w:val="Index1"/>
    <w:uiPriority w:val="99"/>
    <w:unhideWhenUsed/>
    <w:rPr>
      <w:rFonts w:asciiTheme="majorHAnsi" w:eastAsiaTheme="majorEastAsia" w:hAnsiTheme="majorHAnsi" w:cstheme="majorBidi"/>
      <w:b/>
      <w:bCs/>
    </w:r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4">
    <w:name w:val="List 4"/>
    <w:basedOn w:val="Normal"/>
    <w:uiPriority w:val="99"/>
    <w:unhideWhenUsed/>
    <w:pPr>
      <w:ind w:left="1440" w:hanging="360"/>
      <w:contextualSpacing/>
    </w:pPr>
  </w:style>
  <w:style w:type="paragraph" w:styleId="List5">
    <w:name w:val="List 5"/>
    <w:basedOn w:val="Normal"/>
    <w:uiPriority w:val="99"/>
    <w:unhideWhenUsed/>
    <w:pPr>
      <w:ind w:left="180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paragraph" w:styleId="ListBullet5">
    <w:name w:val="List Bullet 5"/>
    <w:basedOn w:val="Normal"/>
    <w:uiPriority w:val="99"/>
    <w:unhideWhenUsed/>
    <w:pPr>
      <w:numPr>
        <w:numId w:val="5"/>
      </w:numPr>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Continue4">
    <w:name w:val="List Continue 4"/>
    <w:basedOn w:val="Normal"/>
    <w:uiPriority w:val="99"/>
    <w:unhideWhenUsed/>
    <w:pPr>
      <w:spacing w:after="120"/>
      <w:ind w:left="1440"/>
      <w:contextualSpacing/>
    </w:pPr>
  </w:style>
  <w:style w:type="paragraph" w:styleId="ListContinue5">
    <w:name w:val="List Continue 5"/>
    <w:basedOn w:val="Normal"/>
    <w:uiPriority w:val="99"/>
    <w:unhideWhenUsed/>
    <w:pPr>
      <w:spacing w:after="120"/>
      <w:ind w:left="1800"/>
      <w:contextualSpacing/>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unhideWhenUsed/>
    <w:pPr>
      <w:numPr>
        <w:numId w:val="8"/>
      </w:numPr>
      <w:contextualSpacing/>
    </w:pPr>
  </w:style>
  <w:style w:type="paragraph" w:styleId="ListNumber4">
    <w:name w:val="List Number 4"/>
    <w:basedOn w:val="Normal"/>
    <w:uiPriority w:val="99"/>
    <w:unhideWhenUsed/>
    <w:pPr>
      <w:numPr>
        <w:numId w:val="9"/>
      </w:numPr>
      <w:contextualSpacing/>
    </w:pPr>
  </w:style>
  <w:style w:type="paragraph" w:styleId="ListNumber5">
    <w:name w:val="List Number 5"/>
    <w:basedOn w:val="Normal"/>
    <w:uiPriority w:val="99"/>
    <w:unhideWhenUsed/>
    <w:pPr>
      <w:numPr>
        <w:numId w:val="10"/>
      </w:numPr>
      <w:contextualSpacing/>
    </w:pPr>
  </w:style>
  <w:style w:type="paragraph" w:styleId="MacroText">
    <w:name w:val="macro"/>
    <w:link w:val="MacroTextChar"/>
    <w:uiPriority w:val="99"/>
    <w:unhideWhenUsed/>
    <w:pPr>
      <w:tabs>
        <w:tab w:val="left" w:pos="480"/>
        <w:tab w:val="left" w:pos="960"/>
        <w:tab w:val="left" w:pos="1440"/>
        <w:tab w:val="left" w:pos="1920"/>
        <w:tab w:val="left" w:pos="2400"/>
        <w:tab w:val="left" w:pos="2880"/>
        <w:tab w:val="left" w:pos="3360"/>
        <w:tab w:val="left" w:pos="3840"/>
        <w:tab w:val="left" w:pos="4320"/>
      </w:tabs>
      <w:spacing w:before="60" w:after="0"/>
      <w:ind w:left="72" w:right="72"/>
    </w:pPr>
    <w:rPr>
      <w:rFonts w:ascii="Consolas" w:hAnsi="Consolas"/>
      <w:sz w:val="22"/>
      <w:lang w:eastAsia="ja-JP"/>
    </w:rPr>
  </w:style>
  <w:style w:type="paragraph" w:styleId="MessageHeader">
    <w:name w:val="Message Header"/>
    <w:basedOn w:val="Normal"/>
    <w:link w:val="MessageHeaderChar"/>
    <w:uiPriority w:val="99"/>
    <w:unhideWhenUsed/>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paragraph" w:styleId="NormalWeb">
    <w:name w:val="Normal (Web)"/>
    <w:basedOn w:val="Normal"/>
    <w:uiPriority w:val="99"/>
    <w:unhideWhenUsed/>
    <w:rPr>
      <w:rFonts w:ascii="Times New Roman" w:hAnsi="Times New Roman" w:cs="Times New Roman"/>
      <w:sz w:val="24"/>
      <w:szCs w:val="24"/>
    </w:rPr>
  </w:style>
  <w:style w:type="paragraph" w:styleId="NormalIndent">
    <w:name w:val="Normal Indent"/>
    <w:basedOn w:val="Normal"/>
    <w:uiPriority w:val="99"/>
    <w:unhideWhenUsed/>
    <w:pPr>
      <w:ind w:left="720"/>
    </w:pPr>
  </w:style>
  <w:style w:type="paragraph" w:styleId="NoteHeading">
    <w:name w:val="Note Heading"/>
    <w:basedOn w:val="Normal"/>
    <w:next w:val="Normal"/>
    <w:link w:val="NoteHeadingChar"/>
    <w:uiPriority w:val="99"/>
    <w:unhideWhenUsed/>
    <w:pPr>
      <w:spacing w:before="0" w:after="0"/>
    </w:pPr>
  </w:style>
  <w:style w:type="paragraph" w:styleId="PlainText">
    <w:name w:val="Plain Text"/>
    <w:basedOn w:val="Normal"/>
    <w:link w:val="PlainTextChar"/>
    <w:uiPriority w:val="99"/>
    <w:unhideWhenUsed/>
    <w:pPr>
      <w:spacing w:before="0" w:after="0"/>
    </w:pPr>
    <w:rPr>
      <w:rFonts w:ascii="Consolas" w:hAnsi="Consolas"/>
      <w:szCs w:val="21"/>
    </w:rPr>
  </w:style>
  <w:style w:type="paragraph" w:styleId="Salutation">
    <w:name w:val="Salutation"/>
    <w:basedOn w:val="Normal"/>
    <w:next w:val="Normal"/>
    <w:link w:val="SalutationChar"/>
    <w:uiPriority w:val="99"/>
    <w:unhideWhenUsed/>
  </w:style>
  <w:style w:type="paragraph" w:styleId="Signature">
    <w:name w:val="Signature"/>
    <w:basedOn w:val="Normal"/>
    <w:link w:val="SignatureChar"/>
    <w:uiPriority w:val="99"/>
    <w:unhideWhenUsed/>
    <w:pPr>
      <w:spacing w:before="0" w:after="0"/>
      <w:ind w:left="4320"/>
    </w:pPr>
  </w:style>
  <w:style w:type="paragraph" w:styleId="Subtitle">
    <w:name w:val="Subtitle"/>
    <w:basedOn w:val="Normal"/>
    <w:next w:val="Normal"/>
    <w:link w:val="SubtitleChar"/>
    <w:uiPriority w:val="11"/>
    <w:unhideWhenUsed/>
    <w:qFormat/>
    <w:pPr>
      <w:spacing w:after="160"/>
      <w:ind w:left="72"/>
    </w:pPr>
    <w:rPr>
      <w:color w:val="595959" w:themeColor="text1" w:themeTint="A6"/>
      <w:spacing w:val="15"/>
    </w:rPr>
  </w:style>
  <w:style w:type="paragraph" w:styleId="TableofAuthorities">
    <w:name w:val="table of authorities"/>
    <w:basedOn w:val="Normal"/>
    <w:next w:val="Normal"/>
    <w:uiPriority w:val="99"/>
    <w:unhideWhenUsed/>
    <w:pPr>
      <w:spacing w:after="0"/>
      <w:ind w:left="220" w:hanging="220"/>
    </w:pPr>
  </w:style>
  <w:style w:type="paragraph" w:styleId="TableofFigures">
    <w:name w:val="table of figures"/>
    <w:basedOn w:val="Normal"/>
    <w:next w:val="Normal"/>
    <w:uiPriority w:val="99"/>
    <w:unhideWhenUsed/>
    <w:pPr>
      <w:spacing w:after="0"/>
    </w:pPr>
  </w:style>
  <w:style w:type="paragraph" w:styleId="Title">
    <w:name w:val="Title"/>
    <w:basedOn w:val="Normal"/>
    <w:next w:val="Normal"/>
    <w:link w:val="TitleChar"/>
    <w:uiPriority w:val="1"/>
    <w:unhideWhenUsed/>
    <w:qFormat/>
    <w:pPr>
      <w:keepNext/>
      <w:keepLines/>
      <w:spacing w:before="240" w:after="360"/>
    </w:pPr>
    <w:rPr>
      <w:rFonts w:asciiTheme="majorHAnsi" w:eastAsiaTheme="majorEastAsia" w:hAnsiTheme="majorHAnsi" w:cstheme="majorBidi"/>
      <w:color w:val="2E74B5" w:themeColor="accent1" w:themeShade="BF"/>
      <w:sz w:val="44"/>
      <w:szCs w:val="56"/>
    </w:rPr>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styleId="CommentReference">
    <w:name w:val="annotation reference"/>
    <w:basedOn w:val="DefaultParagraphFont"/>
    <w:uiPriority w:val="99"/>
    <w:unhideWhenUsed/>
    <w:rPr>
      <w:sz w:val="22"/>
      <w:szCs w:val="16"/>
    </w:rPr>
  </w:style>
  <w:style w:type="character" w:styleId="Emphasis">
    <w:name w:val="Emphasis"/>
    <w:basedOn w:val="DefaultParagraphFont"/>
    <w:uiPriority w:val="5"/>
    <w:qFormat/>
    <w:rPr>
      <w:i/>
      <w:iCs/>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uiPriority w:val="99"/>
    <w:unhideWhenUsed/>
    <w:rPr>
      <w:color w:val="954F72" w:themeColor="followedHyperlink"/>
      <w:u w:val="single"/>
    </w:rPr>
  </w:style>
  <w:style w:type="character" w:styleId="FootnoteReference">
    <w:name w:val="footnote reference"/>
    <w:basedOn w:val="DefaultParagraphFont"/>
    <w:uiPriority w:val="99"/>
    <w:unhideWhenUsed/>
    <w:rPr>
      <w:vertAlign w:val="superscript"/>
    </w:rPr>
  </w:style>
  <w:style w:type="character" w:styleId="HTMLAcronym">
    <w:name w:val="HTML Acronym"/>
    <w:basedOn w:val="DefaultParagraphFont"/>
    <w:uiPriority w:val="99"/>
    <w:unhideWhenUsed/>
  </w:style>
  <w:style w:type="character" w:styleId="HTMLCite">
    <w:name w:val="HTML Cite"/>
    <w:basedOn w:val="DefaultParagraphFont"/>
    <w:uiPriority w:val="99"/>
    <w:unhideWhenUsed/>
    <w:rPr>
      <w:i/>
      <w:iCs/>
    </w:rPr>
  </w:style>
  <w:style w:type="character" w:styleId="HTMLCode">
    <w:name w:val="HTML Code"/>
    <w:basedOn w:val="DefaultParagraphFont"/>
    <w:uiPriority w:val="99"/>
    <w:unhideWhenUsed/>
    <w:rPr>
      <w:rFonts w:ascii="Consolas" w:hAnsi="Consolas"/>
      <w:sz w:val="22"/>
      <w:szCs w:val="20"/>
    </w:rPr>
  </w:style>
  <w:style w:type="character" w:styleId="HTMLDefinition">
    <w:name w:val="HTML Definition"/>
    <w:basedOn w:val="DefaultParagraphFont"/>
    <w:uiPriority w:val="99"/>
    <w:unhideWhenUsed/>
    <w:rPr>
      <w:i/>
      <w:iCs/>
    </w:rPr>
  </w:style>
  <w:style w:type="character" w:styleId="HTMLKeyboard">
    <w:name w:val="HTML Keyboard"/>
    <w:basedOn w:val="DefaultParagraphFont"/>
    <w:uiPriority w:val="99"/>
    <w:unhideWhenUsed/>
    <w:rPr>
      <w:rFonts w:ascii="Consolas" w:hAnsi="Consolas"/>
      <w:sz w:val="22"/>
      <w:szCs w:val="20"/>
    </w:rPr>
  </w:style>
  <w:style w:type="character" w:styleId="HTMLSample">
    <w:name w:val="HTML Sample"/>
    <w:basedOn w:val="DefaultParagraphFont"/>
    <w:uiPriority w:val="99"/>
    <w:unhideWhenUsed/>
    <w:rPr>
      <w:rFonts w:ascii="Consolas" w:hAnsi="Consolas"/>
      <w:sz w:val="24"/>
      <w:szCs w:val="24"/>
    </w:rPr>
  </w:style>
  <w:style w:type="character" w:styleId="HTMLTypewriter">
    <w:name w:val="HTML Typewriter"/>
    <w:basedOn w:val="DefaultParagraphFont"/>
    <w:uiPriority w:val="99"/>
    <w:unhideWhenUsed/>
    <w:rPr>
      <w:rFonts w:ascii="Consolas" w:hAnsi="Consolas"/>
      <w:sz w:val="22"/>
      <w:szCs w:val="20"/>
    </w:rPr>
  </w:style>
  <w:style w:type="character" w:styleId="HTMLVariable">
    <w:name w:val="HTML Variable"/>
    <w:basedOn w:val="DefaultParagraphFont"/>
    <w:uiPriority w:val="99"/>
    <w:unhideWhenUsed/>
    <w:rPr>
      <w:i/>
      <w:iCs/>
    </w:rPr>
  </w:style>
  <w:style w:type="character" w:styleId="Hyperlink">
    <w:name w:val="Hyperlink"/>
    <w:basedOn w:val="DefaultParagraphFont"/>
    <w:uiPriority w:val="99"/>
    <w:unhideWhenUsed/>
    <w:rPr>
      <w:color w:val="0563C1" w:themeColor="hyperlink"/>
      <w:u w:val="single"/>
    </w:rPr>
  </w:style>
  <w:style w:type="character" w:styleId="LineNumber">
    <w:name w:val="line number"/>
    <w:basedOn w:val="DefaultParagraphFont"/>
    <w:uiPriority w:val="99"/>
    <w:unhideWhenUsed/>
  </w:style>
  <w:style w:type="character" w:styleId="PageNumber">
    <w:name w:val="page number"/>
    <w:basedOn w:val="DefaultParagraphFont"/>
    <w:uiPriority w:val="99"/>
    <w:unhideWhenUsed/>
  </w:style>
  <w:style w:type="table" w:styleId="Table3Deffects1">
    <w:name w:val="Table 3D effects 1"/>
    <w:basedOn w:val="TableNormal"/>
    <w:uiPriority w:val="99"/>
    <w:unhideWhenUsed/>
    <w:pPr>
      <w:ind w:left="72" w:right="72"/>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unhideWhenUsed/>
    <w:pPr>
      <w:ind w:left="72" w:right="72"/>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unhideWhenUsed/>
    <w:pPr>
      <w:ind w:left="72" w:right="72"/>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unhideWhenUsed/>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unhideWhenUsed/>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unhideWhenUsed/>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unhideWhenUsed/>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unhideWhenUsed/>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unhideWhenUsed/>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unhideWhenUsed/>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unhideWhenUsed/>
    <w:pPr>
      <w:ind w:left="72" w:right="72"/>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unhideWhenUsed/>
    <w:pPr>
      <w:ind w:left="72" w:right="72"/>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unhideWhenUsed/>
    <w:pPr>
      <w:ind w:left="72" w:right="72"/>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unhideWhenUsed/>
    <w:pPr>
      <w:ind w:left="72" w:right="72"/>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pPr>
      <w:ind w:left="72" w:right="72"/>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pPr>
      <w:ind w:left="72" w:right="72"/>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unhideWhenUsed/>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iPriority w:val="99"/>
    <w:unhideWhenUsed/>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unhideWhenUsed/>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iPriority w:val="99"/>
    <w:unhideWhenUsed/>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unhideWhenUsed/>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unhideWhenUsed/>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unhideWhenUsed/>
    <w:pPr>
      <w:ind w:left="72" w:right="72"/>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unhideWhenUsed/>
    <w:pPr>
      <w:ind w:left="72" w:right="72"/>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unhideWhenUsed/>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iPriority w:val="99"/>
    <w:unhideWhenUsed/>
    <w:pPr>
      <w:ind w:left="72" w:right="72"/>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unhideWhenUsed/>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unhideWhenUsed/>
    <w:pPr>
      <w:ind w:left="72" w:right="72"/>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unhideWhenUsed/>
    <w:pPr>
      <w:ind w:left="72" w:right="72"/>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unhideWhenUsed/>
    <w:pPr>
      <w:ind w:left="72" w:right="72"/>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unhideWhenUsed/>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unhideWhenUsed/>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unhideWhenUsed/>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LightShading">
    <w:name w:val="Light Shading"/>
    <w:basedOn w:val="TableNormal"/>
    <w:uiPriority w:val="60"/>
    <w:unhideWhenUsed/>
    <w:pPr>
      <w:spacing w:after="0"/>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pPr>
      <w:spacing w:after="0"/>
    </w:pPr>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unhideWhenUsed/>
    <w:pPr>
      <w:spacing w:after="0"/>
    </w:pPr>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unhideWhenUsed/>
    <w:pPr>
      <w:spacing w:after="0"/>
    </w:pPr>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unhideWhenUsed/>
    <w:pPr>
      <w:spacing w:after="0"/>
    </w:pPr>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unhideWhenUsed/>
    <w:pPr>
      <w:spacing w:after="0"/>
    </w:pPr>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unhideWhenUsed/>
    <w:pPr>
      <w:spacing w:after="0"/>
    </w:pPr>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unhideWhenUsed/>
    <w:pPr>
      <w:spacing w:after="0"/>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pPr>
      <w:spacing w:after="0"/>
    </w:p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unhideWhenUsed/>
    <w:pPr>
      <w:spacing w:after="0"/>
    </w:p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unhideWhenUsed/>
    <w:pPr>
      <w:spacing w:after="0"/>
    </w:p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unhideWhenUsed/>
    <w:pPr>
      <w:spacing w:after="0"/>
    </w:p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unhideWhenUsed/>
    <w:pPr>
      <w:spacing w:after="0"/>
    </w:p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unhideWhenUsed/>
    <w:pPr>
      <w:spacing w:after="0"/>
    </w:p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unhideWhenUsed/>
    <w:pPr>
      <w:spacing w:after="0"/>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unhideWhenUsed/>
    <w:pPr>
      <w:spacing w:after="0"/>
    </w:p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LightGrid-Accent2">
    <w:name w:val="Light Grid Accent 2"/>
    <w:basedOn w:val="TableNormal"/>
    <w:uiPriority w:val="62"/>
    <w:unhideWhenUsed/>
    <w:pPr>
      <w:spacing w:after="0"/>
    </w:p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LightGrid-Accent3">
    <w:name w:val="Light Grid Accent 3"/>
    <w:basedOn w:val="TableNormal"/>
    <w:uiPriority w:val="62"/>
    <w:unhideWhenUsed/>
    <w:pPr>
      <w:spacing w:after="0"/>
    </w:p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LightGrid-Accent4">
    <w:name w:val="Light Grid Accent 4"/>
    <w:basedOn w:val="TableNormal"/>
    <w:uiPriority w:val="62"/>
    <w:unhideWhenUsed/>
    <w:pPr>
      <w:spacing w:after="0"/>
    </w:p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LightGrid-Accent5">
    <w:name w:val="Light Grid Accent 5"/>
    <w:basedOn w:val="TableNormal"/>
    <w:uiPriority w:val="62"/>
    <w:unhideWhenUsed/>
    <w:pPr>
      <w:spacing w:after="0"/>
    </w:p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LightGrid-Accent6">
    <w:name w:val="Light Grid Accent 6"/>
    <w:basedOn w:val="TableNormal"/>
    <w:uiPriority w:val="62"/>
    <w:unhideWhenUsed/>
    <w:pPr>
      <w:spacing w:after="0"/>
    </w:p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MediumShading1">
    <w:name w:val="Medium Shading 1"/>
    <w:basedOn w:val="TableNormal"/>
    <w:uiPriority w:val="63"/>
    <w:unhideWhenUsed/>
    <w:pPr>
      <w:spacing w:after="0"/>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pPr>
      <w:spacing w:after="0"/>
    </w:pPr>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pPr>
      <w:spacing w:after="0"/>
    </w:p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pPr>
      <w:spacing w:after="0"/>
    </w:p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pPr>
      <w:spacing w:after="0"/>
    </w:pPr>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pPr>
      <w:spacing w:after="0"/>
    </w:pPr>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pPr>
      <w:spacing w:after="0"/>
    </w:p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unhideWhenUsed/>
    <w:pPr>
      <w:spacing w:after="0"/>
    </w:pPr>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pPr>
      <w:spacing w:after="0"/>
    </w:pPr>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unhideWhenUsed/>
    <w:pPr>
      <w:spacing w:after="0"/>
    </w:pPr>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unhideWhenUsed/>
    <w:pPr>
      <w:spacing w:after="0"/>
    </w:pPr>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unhideWhenUsed/>
    <w:pPr>
      <w:spacing w:after="0"/>
    </w:pPr>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unhideWhenUsed/>
    <w:pPr>
      <w:spacing w:after="0"/>
    </w:pPr>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unhideWhenUsed/>
    <w:pPr>
      <w:spacing w:after="0"/>
    </w:pPr>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unhideWhenUsed/>
    <w:pPr>
      <w:spacing w:after="0"/>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pPr>
      <w:spacing w:after="0"/>
    </w:pPr>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unhideWhenUsed/>
    <w:pPr>
      <w:spacing w:after="0"/>
    </w:p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unhideWhenUsed/>
    <w:pPr>
      <w:spacing w:after="0"/>
    </w:p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unhideWhenUsed/>
    <w:pPr>
      <w:spacing w:after="0"/>
    </w:pPr>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unhideWhenUsed/>
    <w:pPr>
      <w:spacing w:after="0"/>
    </w:pPr>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unhideWhenUsed/>
    <w:pPr>
      <w:spacing w:after="0"/>
    </w:p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MediumGrid3-Accent2">
    <w:name w:val="Medium Grid 3 Accent 2"/>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MediumGrid3-Accent3">
    <w:name w:val="Medium Grid 3 Accent 3"/>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MediumGrid3-Accent4">
    <w:name w:val="Medium Grid 3 Accent 4"/>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MediumGrid3-Accent5">
    <w:name w:val="Medium Grid 3 Accent 5"/>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MediumGrid3-Accent6">
    <w:name w:val="Medium Grid 3 Accent 6"/>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DarkList">
    <w:name w:val="Dark List"/>
    <w:basedOn w:val="TableNormal"/>
    <w:uiPriority w:val="70"/>
    <w:unhideWhenUsed/>
    <w:pPr>
      <w:spacing w:after="0"/>
    </w:pPr>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pPr>
      <w:spacing w:after="0"/>
    </w:pPr>
    <w:rPr>
      <w:color w:val="FFFFFF" w:themeColor="background1"/>
    </w:rP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unhideWhenUsed/>
    <w:pPr>
      <w:spacing w:after="0"/>
    </w:pPr>
    <w:rPr>
      <w:color w:val="FFFFFF" w:themeColor="background1"/>
    </w:rP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unhideWhenUsed/>
    <w:pPr>
      <w:spacing w:after="0"/>
    </w:pPr>
    <w:rPr>
      <w:color w:val="FFFFFF" w:themeColor="background1"/>
    </w:rP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unhideWhenUsed/>
    <w:pPr>
      <w:spacing w:after="0"/>
    </w:pPr>
    <w:rPr>
      <w:color w:val="FFFFFF" w:themeColor="background1"/>
    </w:rP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unhideWhenUsed/>
    <w:pPr>
      <w:spacing w:after="0"/>
    </w:pPr>
    <w:rPr>
      <w:color w:val="FFFFFF" w:themeColor="background1"/>
    </w:rP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unhideWhenUsed/>
    <w:pPr>
      <w:spacing w:after="0"/>
    </w:pPr>
    <w:rPr>
      <w:color w:val="FFFFFF" w:themeColor="background1"/>
    </w:rP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unhideWhenUsed/>
    <w:pPr>
      <w:spacing w:after="0"/>
    </w:pPr>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pPr>
      <w:spacing w:after="0"/>
    </w:pPr>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pPr>
      <w:spacing w:after="0"/>
    </w:pPr>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pPr>
      <w:spacing w:after="0"/>
    </w:pPr>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unhideWhenUsed/>
    <w:pPr>
      <w:spacing w:after="0"/>
    </w:pPr>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pPr>
      <w:spacing w:after="0"/>
    </w:pPr>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pPr>
      <w:spacing w:after="0"/>
    </w:pPr>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unhideWhenUsed/>
    <w:pPr>
      <w:spacing w:after="0"/>
    </w:pPr>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pPr>
      <w:spacing w:after="0"/>
    </w:pPr>
    <w:rPr>
      <w:color w:val="000000" w:themeColor="text1"/>
    </w:rP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unhideWhenUsed/>
    <w:pPr>
      <w:spacing w:after="0"/>
    </w:pPr>
    <w:rPr>
      <w:color w:val="000000" w:themeColor="text1"/>
    </w:rP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unhideWhenUsed/>
    <w:pPr>
      <w:spacing w:after="0"/>
    </w:pPr>
    <w:rPr>
      <w:color w:val="000000" w:themeColor="text1"/>
    </w:rP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unhideWhenUsed/>
    <w:pPr>
      <w:spacing w:after="0"/>
    </w:pPr>
    <w:rPr>
      <w:color w:val="000000" w:themeColor="text1"/>
    </w:rP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unhideWhenUsed/>
    <w:pPr>
      <w:spacing w:after="0"/>
    </w:pPr>
    <w:rPr>
      <w:color w:val="000000" w:themeColor="text1"/>
    </w:rP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unhideWhenUsed/>
    <w:pPr>
      <w:spacing w:after="0"/>
    </w:pPr>
    <w:rPr>
      <w:color w:val="000000" w:themeColor="text1"/>
    </w:rP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unhideWhenUsed/>
    <w:pPr>
      <w:spacing w:after="0"/>
    </w:pPr>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pPr>
      <w:spacing w:after="0"/>
    </w:pPr>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unhideWhenUsed/>
    <w:pPr>
      <w:spacing w:after="0"/>
    </w:pPr>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unhideWhenUsed/>
    <w:pPr>
      <w:spacing w:after="0"/>
    </w:pPr>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unhideWhenUsed/>
    <w:pPr>
      <w:spacing w:after="0"/>
    </w:pPr>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unhideWhenUsed/>
    <w:pPr>
      <w:spacing w:after="0"/>
    </w:pPr>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unhideWhenUsed/>
    <w:pPr>
      <w:spacing w:after="0"/>
    </w:pPr>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pPr>
      <w:spacing w:after="0"/>
    </w:pP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PlaceholderText1">
    <w:name w:val="Placeholder Text1"/>
    <w:basedOn w:val="DefaultParagraphFont"/>
    <w:uiPriority w:val="99"/>
    <w:semiHidden/>
    <w:rPr>
      <w:color w:val="808080"/>
    </w:rPr>
  </w:style>
  <w:style w:type="table" w:customStyle="1" w:styleId="TableGridLight1">
    <w:name w:val="Table Grid Light1"/>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aphic">
    <w:name w:val="Graphic"/>
    <w:uiPriority w:val="2"/>
    <w:qFormat/>
    <w:pPr>
      <w:spacing w:before="60" w:after="360"/>
    </w:pPr>
    <w:rPr>
      <w:rFonts w:ascii="Calibri" w:eastAsia="Calibri" w:hAnsi="Calibri" w:cs="Times New Roman"/>
      <w:sz w:val="22"/>
      <w:szCs w:val="22"/>
    </w:rPr>
  </w:style>
  <w:style w:type="character" w:customStyle="1" w:styleId="TitleChar">
    <w:name w:val="Title Char"/>
    <w:basedOn w:val="DefaultParagraphFont"/>
    <w:link w:val="Title"/>
    <w:uiPriority w:val="1"/>
    <w:rPr>
      <w:rFonts w:asciiTheme="majorHAnsi" w:eastAsiaTheme="majorEastAsia" w:hAnsiTheme="majorHAnsi" w:cstheme="majorBidi"/>
      <w:color w:val="2E74B5" w:themeColor="accent1" w:themeShade="BF"/>
      <w:sz w:val="44"/>
      <w:szCs w:val="56"/>
    </w:rPr>
  </w:style>
  <w:style w:type="character" w:customStyle="1" w:styleId="BalloonTextChar">
    <w:name w:val="Balloon Text Char"/>
    <w:basedOn w:val="DefaultParagraphFont"/>
    <w:link w:val="BalloonText"/>
    <w:uiPriority w:val="99"/>
    <w:semiHidden/>
    <w:rPr>
      <w:rFonts w:ascii="Segoe UI" w:hAnsi="Segoe UI" w:cs="Segoe UI"/>
      <w:szCs w:val="18"/>
    </w:rPr>
  </w:style>
  <w:style w:type="paragraph" w:customStyle="1" w:styleId="Bibliography1">
    <w:name w:val="Bibliography1"/>
    <w:basedOn w:val="Normal"/>
    <w:next w:val="Normal"/>
    <w:uiPriority w:val="37"/>
    <w:unhideWhenUsed/>
  </w:style>
  <w:style w:type="character" w:customStyle="1" w:styleId="BodyTextChar">
    <w:name w:val="Body Text Char"/>
    <w:basedOn w:val="DefaultParagraphFont"/>
    <w:link w:val="BodyText"/>
    <w:uiPriority w:val="99"/>
    <w:semiHidden/>
  </w:style>
  <w:style w:type="character" w:customStyle="1" w:styleId="BodyText2Char">
    <w:name w:val="Body Text 2 Char"/>
    <w:basedOn w:val="DefaultParagraphFont"/>
    <w:link w:val="BodyText2"/>
    <w:uiPriority w:val="99"/>
    <w:semiHidden/>
  </w:style>
  <w:style w:type="character" w:customStyle="1" w:styleId="BodyText3Char">
    <w:name w:val="Body Text 3 Char"/>
    <w:basedOn w:val="DefaultParagraphFont"/>
    <w:link w:val="BodyText3"/>
    <w:uiPriority w:val="99"/>
    <w:semiHidden/>
    <w:rPr>
      <w:szCs w:val="16"/>
    </w:rPr>
  </w:style>
  <w:style w:type="character" w:customStyle="1" w:styleId="BodyTextFirstIndentChar">
    <w:name w:val="Body Text First Indent Char"/>
    <w:basedOn w:val="BodyTextChar"/>
    <w:link w:val="BodyTextFirstIndent"/>
    <w:uiPriority w:val="99"/>
    <w:semiHidden/>
  </w:style>
  <w:style w:type="character" w:customStyle="1" w:styleId="BodyTextIndentChar">
    <w:name w:val="Body Text Indent Char"/>
    <w:basedOn w:val="DefaultParagraphFont"/>
    <w:link w:val="BodyTextIndent"/>
    <w:uiPriority w:val="99"/>
    <w:semiHidden/>
  </w:style>
  <w:style w:type="character" w:customStyle="1" w:styleId="BodyTextFirstIndent2Char">
    <w:name w:val="Body Text First Indent 2 Char"/>
    <w:basedOn w:val="BodyTextIndentChar"/>
    <w:link w:val="BodyTextFirstIndent2"/>
    <w:uiPriority w:val="99"/>
    <w:semiHidden/>
  </w:style>
  <w:style w:type="character" w:customStyle="1" w:styleId="BodyTextIndent2Char">
    <w:name w:val="Body Text Indent 2 Char"/>
    <w:basedOn w:val="DefaultParagraphFont"/>
    <w:link w:val="BodyTextIndent2"/>
    <w:uiPriority w:val="99"/>
    <w:semiHidden/>
  </w:style>
  <w:style w:type="character" w:customStyle="1" w:styleId="BodyTextIndent3Char">
    <w:name w:val="Body Text Indent 3 Char"/>
    <w:basedOn w:val="DefaultParagraphFont"/>
    <w:link w:val="BodyTextIndent3"/>
    <w:uiPriority w:val="99"/>
    <w:semiHidden/>
    <w:rPr>
      <w:szCs w:val="16"/>
    </w:rPr>
  </w:style>
  <w:style w:type="character" w:customStyle="1" w:styleId="BookTitle1">
    <w:name w:val="Book Title1"/>
    <w:basedOn w:val="DefaultParagraphFont"/>
    <w:uiPriority w:val="33"/>
    <w:unhideWhenUsed/>
    <w:qFormat/>
    <w:rPr>
      <w:b/>
      <w:bCs/>
      <w:i/>
      <w:iCs/>
      <w:spacing w:val="5"/>
    </w:rPr>
  </w:style>
  <w:style w:type="character" w:customStyle="1" w:styleId="ClosingChar">
    <w:name w:val="Closing Char"/>
    <w:basedOn w:val="DefaultParagraphFont"/>
    <w:link w:val="Closing"/>
    <w:uiPriority w:val="99"/>
    <w:semiHidden/>
  </w:style>
  <w:style w:type="character" w:customStyle="1" w:styleId="CommentTextChar">
    <w:name w:val="Comment Text Char"/>
    <w:basedOn w:val="DefaultParagraphFont"/>
    <w:link w:val="CommentText"/>
    <w:uiPriority w:val="99"/>
    <w:semiHidden/>
    <w:rPr>
      <w:szCs w:val="20"/>
    </w:rPr>
  </w:style>
  <w:style w:type="character" w:customStyle="1" w:styleId="CommentSubjectChar">
    <w:name w:val="Comment Subject Char"/>
    <w:basedOn w:val="CommentTextChar"/>
    <w:link w:val="CommentSubject"/>
    <w:uiPriority w:val="99"/>
    <w:semiHidden/>
    <w:rPr>
      <w:b/>
      <w:bCs/>
      <w:szCs w:val="20"/>
    </w:rPr>
  </w:style>
  <w:style w:type="character" w:customStyle="1" w:styleId="DateChar">
    <w:name w:val="Date Char"/>
    <w:basedOn w:val="DefaultParagraphFont"/>
    <w:link w:val="Date"/>
    <w:uiPriority w:val="99"/>
    <w:semiHidden/>
  </w:style>
  <w:style w:type="character" w:customStyle="1" w:styleId="DocumentMapChar">
    <w:name w:val="Document Map Char"/>
    <w:basedOn w:val="DefaultParagraphFont"/>
    <w:link w:val="DocumentMap"/>
    <w:uiPriority w:val="99"/>
    <w:semiHidden/>
    <w:rPr>
      <w:rFonts w:ascii="Segoe UI" w:hAnsi="Segoe UI" w:cs="Segoe UI"/>
      <w:szCs w:val="16"/>
    </w:rPr>
  </w:style>
  <w:style w:type="character" w:customStyle="1" w:styleId="E-mailSignatureChar">
    <w:name w:val="E-mail Signature Char"/>
    <w:basedOn w:val="DefaultParagraphFont"/>
    <w:link w:val="E-mailSignature"/>
    <w:uiPriority w:val="99"/>
    <w:semiHidden/>
  </w:style>
  <w:style w:type="character" w:customStyle="1" w:styleId="EndnoteTextChar">
    <w:name w:val="Endnote Text Char"/>
    <w:basedOn w:val="DefaultParagraphFont"/>
    <w:link w:val="EndnoteText"/>
    <w:uiPriority w:val="99"/>
    <w:semiHidden/>
    <w:rPr>
      <w:szCs w:val="20"/>
    </w:rPr>
  </w:style>
  <w:style w:type="character" w:customStyle="1" w:styleId="FooterChar">
    <w:name w:val="Footer Char"/>
    <w:basedOn w:val="DefaultParagraphFont"/>
    <w:link w:val="Footer"/>
    <w:uiPriority w:val="99"/>
  </w:style>
  <w:style w:type="character" w:customStyle="1" w:styleId="FootnoteTextChar">
    <w:name w:val="Footnote Text Char"/>
    <w:basedOn w:val="DefaultParagraphFont"/>
    <w:link w:val="FootnoteText"/>
    <w:uiPriority w:val="99"/>
    <w:semiHidden/>
    <w:rPr>
      <w:szCs w:val="20"/>
    </w:rPr>
  </w:style>
  <w:style w:type="table" w:customStyle="1" w:styleId="GridTable1Light1">
    <w:name w:val="Grid Table 1 Light1"/>
    <w:basedOn w:val="TableNormal"/>
    <w:uiPriority w:val="46"/>
    <w:pPr>
      <w:spacing w:after="0"/>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pPr>
      <w:spacing w:after="0"/>
    </w:p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pPr>
      <w:spacing w:after="0"/>
    </w:p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after="0"/>
    </w:p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after="0"/>
    </w:p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after="0"/>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pPr>
      <w:spacing w:after="0"/>
    </w:p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after="0"/>
    </w:p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after="0"/>
    </w:p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after="0"/>
    </w:p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pPr>
      <w:spacing w:after="0"/>
    </w:p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after="0"/>
    </w:p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after="0"/>
    </w:pPr>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pPr>
      <w:spacing w:after="0"/>
    </w:p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after="0"/>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after="0"/>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after="0"/>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pPr>
      <w:spacing w:after="0"/>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after="0"/>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after="0"/>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pPr>
      <w:spacing w:after="0"/>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pPr>
      <w:spacing w:after="0"/>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pPr>
      <w:spacing w:after="0"/>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after="0"/>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pPr>
      <w:spacing w:after="0"/>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after="0"/>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pPr>
      <w:spacing w:after="0"/>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pPr>
      <w:spacing w:after="0"/>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after="0"/>
    </w:pPr>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after="0"/>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after="0"/>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pPr>
      <w:spacing w:after="0"/>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after="0"/>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after="0"/>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pPr>
      <w:spacing w:after="0"/>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after="0"/>
    </w:pPr>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after="0"/>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after="0"/>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pPr>
      <w:spacing w:after="0"/>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after="0"/>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after="0"/>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pPr>
      <w:spacing w:after="0"/>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erChar">
    <w:name w:val="Header Char"/>
    <w:basedOn w:val="DefaultParagraphFont"/>
    <w:link w:val="Header"/>
    <w:uiPriority w:val="99"/>
  </w:style>
  <w:style w:type="character" w:customStyle="1" w:styleId="Heading3Char">
    <w:name w:val="Heading 3 Char"/>
    <w:basedOn w:val="DefaultParagraphFont"/>
    <w:uiPriority w:val="6"/>
    <w:semiHidden/>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6"/>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6"/>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6"/>
    <w:semiHidden/>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6"/>
    <w:semiHidden/>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6"/>
    <w:semiHidden/>
    <w:rPr>
      <w:rFonts w:asciiTheme="majorHAnsi" w:eastAsiaTheme="majorEastAsia" w:hAnsiTheme="majorHAnsi" w:cstheme="majorBidi"/>
      <w:color w:val="262626" w:themeColor="text1" w:themeTint="D9"/>
      <w:szCs w:val="21"/>
    </w:rPr>
  </w:style>
  <w:style w:type="character" w:customStyle="1" w:styleId="Heading9Char">
    <w:name w:val="Heading 9 Char"/>
    <w:basedOn w:val="DefaultParagraphFont"/>
    <w:link w:val="Heading9"/>
    <w:uiPriority w:val="6"/>
    <w:semiHidden/>
    <w:rPr>
      <w:rFonts w:asciiTheme="majorHAnsi" w:eastAsiaTheme="majorEastAsia" w:hAnsiTheme="majorHAnsi" w:cstheme="majorBidi"/>
      <w:i/>
      <w:iCs/>
      <w:color w:val="262626" w:themeColor="text1" w:themeTint="D9"/>
      <w:szCs w:val="21"/>
    </w:rPr>
  </w:style>
  <w:style w:type="character" w:customStyle="1" w:styleId="HTMLAddressChar">
    <w:name w:val="HTML Address Char"/>
    <w:basedOn w:val="DefaultParagraphFont"/>
    <w:link w:val="HTMLAddress"/>
    <w:uiPriority w:val="99"/>
    <w:semiHidden/>
    <w:rPr>
      <w:i/>
      <w:iCs/>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customStyle="1" w:styleId="IntenseEmphasis1">
    <w:name w:val="Intense Emphasis1"/>
    <w:basedOn w:val="DefaultParagraphFont"/>
    <w:uiPriority w:val="21"/>
    <w:unhideWhenUsed/>
    <w:qFormat/>
    <w:rPr>
      <w:i/>
      <w:iCs/>
      <w:color w:val="5B9BD5" w:themeColor="accent1"/>
    </w:rPr>
  </w:style>
  <w:style w:type="paragraph" w:customStyle="1" w:styleId="IntenseQuote1">
    <w:name w:val="Intense Quote1"/>
    <w:basedOn w:val="Normal"/>
    <w:next w:val="Normal"/>
    <w:link w:val="IntenseQuoteChar"/>
    <w:uiPriority w:val="30"/>
    <w:unhideWhenUsed/>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1"/>
    <w:uiPriority w:val="30"/>
    <w:semiHidden/>
    <w:rPr>
      <w:i/>
      <w:iCs/>
      <w:color w:val="5B9BD5" w:themeColor="accent1"/>
    </w:rPr>
  </w:style>
  <w:style w:type="character" w:customStyle="1" w:styleId="IntenseReference1">
    <w:name w:val="Intense Reference1"/>
    <w:basedOn w:val="DefaultParagraphFont"/>
    <w:uiPriority w:val="32"/>
    <w:unhideWhenUsed/>
    <w:qFormat/>
    <w:rPr>
      <w:b/>
      <w:bCs/>
      <w:smallCaps/>
      <w:color w:val="5B9BD5" w:themeColor="accent1"/>
      <w:spacing w:val="5"/>
    </w:rPr>
  </w:style>
  <w:style w:type="paragraph" w:customStyle="1" w:styleId="ListParagraph1">
    <w:name w:val="List Paragraph1"/>
    <w:basedOn w:val="Normal"/>
    <w:uiPriority w:val="34"/>
    <w:unhideWhenUsed/>
    <w:qFormat/>
    <w:pPr>
      <w:ind w:left="720"/>
      <w:contextualSpacing/>
    </w:pPr>
  </w:style>
  <w:style w:type="table" w:customStyle="1" w:styleId="ListTable1Light1">
    <w:name w:val="List Table 1 Light1"/>
    <w:basedOn w:val="TableNormal"/>
    <w:uiPriority w:val="46"/>
    <w:pPr>
      <w:spacing w:after="0"/>
    </w:p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21">
    <w:name w:val="List Table 1 Light - Accent 21"/>
    <w:basedOn w:val="TableNormal"/>
    <w:uiPriority w:val="46"/>
    <w:pPr>
      <w:spacing w:after="0"/>
    </w:pP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pPr>
      <w:spacing w:after="0"/>
    </w:pP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after="0"/>
    </w:pP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after="0"/>
    </w:pP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pPr>
      <w:spacing w:after="0"/>
    </w:pP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after="0"/>
    </w:pPr>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after="0"/>
    </w:pPr>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after="0"/>
    </w:pPr>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pPr>
      <w:spacing w:after="0"/>
    </w:pPr>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after="0"/>
    </w:pPr>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after="0"/>
    </w:pPr>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pPr>
      <w:spacing w:after="0"/>
    </w:pPr>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after="0"/>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after="0"/>
    </w:pPr>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pPr>
      <w:spacing w:after="0"/>
    </w:p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after="0"/>
    </w:pPr>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after="0"/>
    </w:pPr>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pPr>
      <w:spacing w:after="0"/>
    </w:pPr>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after="0"/>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after="0"/>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after="0"/>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pPr>
      <w:spacing w:after="0"/>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after="0"/>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after="0"/>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pPr>
      <w:spacing w:after="0"/>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after="0"/>
    </w:pPr>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after="0"/>
    </w:pPr>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after="0"/>
    </w:pPr>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after="0"/>
    </w:pPr>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after="0"/>
    </w:pPr>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after="0"/>
    </w:pPr>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after="0"/>
    </w:pPr>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after="0"/>
    </w:pPr>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after="0"/>
    </w:pPr>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after="0"/>
    </w:pPr>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pPr>
      <w:spacing w:after="0"/>
    </w:pPr>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after="0"/>
    </w:pPr>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after="0"/>
    </w:pPr>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pPr>
      <w:spacing w:after="0"/>
    </w:pPr>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after="0"/>
    </w:pPr>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after="0"/>
    </w:pPr>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after="0"/>
    </w:pPr>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after="0"/>
    </w:pPr>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after="0"/>
    </w:pPr>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after="0"/>
    </w:pPr>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after="0"/>
    </w:pPr>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semiHidden/>
    <w:rPr>
      <w:rFonts w:ascii="Consolas" w:hAnsi="Consolas"/>
      <w:szCs w:val="20"/>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customStyle="1" w:styleId="NoSpacing1">
    <w:name w:val="No Spacing1"/>
    <w:uiPriority w:val="36"/>
    <w:unhideWhenUsed/>
    <w:qFormat/>
    <w:pPr>
      <w:spacing w:before="60" w:after="0"/>
      <w:ind w:left="72" w:right="72"/>
    </w:pPr>
    <w:rPr>
      <w:sz w:val="22"/>
      <w:szCs w:val="22"/>
      <w:lang w:eastAsia="ja-JP"/>
    </w:rPr>
  </w:style>
  <w:style w:type="character" w:customStyle="1" w:styleId="NoteHeadingChar">
    <w:name w:val="Note Heading Char"/>
    <w:basedOn w:val="DefaultParagraphFont"/>
    <w:link w:val="NoteHeading"/>
    <w:uiPriority w:val="99"/>
    <w:semiHidden/>
  </w:style>
  <w:style w:type="table" w:customStyle="1" w:styleId="PlainTable11">
    <w:name w:val="Plain Table 11"/>
    <w:basedOn w:val="TableNormal"/>
    <w:uiPriority w:val="4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after="0"/>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after="0"/>
    </w:p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after="0"/>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after="0"/>
    </w:p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semiHidden/>
    <w:rPr>
      <w:rFonts w:ascii="Consolas" w:hAnsi="Consolas"/>
      <w:szCs w:val="21"/>
    </w:rPr>
  </w:style>
  <w:style w:type="paragraph" w:customStyle="1" w:styleId="Quote1">
    <w:name w:val="Quote1"/>
    <w:basedOn w:val="Normal"/>
    <w:next w:val="Normal"/>
    <w:link w:val="QuoteChar"/>
    <w:uiPriority w:val="29"/>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1"/>
    <w:uiPriority w:val="29"/>
    <w:semiHidden/>
    <w:rPr>
      <w:i/>
      <w:iCs/>
      <w:color w:val="404040" w:themeColor="text1" w:themeTint="BF"/>
    </w:rPr>
  </w:style>
  <w:style w:type="character" w:customStyle="1" w:styleId="SalutationChar">
    <w:name w:val="Salutation Char"/>
    <w:basedOn w:val="DefaultParagraphFont"/>
    <w:link w:val="Salutation"/>
    <w:uiPriority w:val="99"/>
    <w:semiHidden/>
  </w:style>
  <w:style w:type="character" w:customStyle="1" w:styleId="SignatureChar">
    <w:name w:val="Signature Char"/>
    <w:basedOn w:val="DefaultParagraphFont"/>
    <w:link w:val="Signature"/>
    <w:uiPriority w:val="99"/>
    <w:semiHidden/>
  </w:style>
  <w:style w:type="character" w:customStyle="1" w:styleId="SubtitleChar">
    <w:name w:val="Subtitle Char"/>
    <w:basedOn w:val="DefaultParagraphFont"/>
    <w:link w:val="Subtitle"/>
    <w:uiPriority w:val="11"/>
    <w:semiHidden/>
    <w:rPr>
      <w:color w:val="595959" w:themeColor="text1" w:themeTint="A6"/>
      <w:spacing w:val="15"/>
    </w:rPr>
  </w:style>
  <w:style w:type="character" w:customStyle="1" w:styleId="SubtleReference1">
    <w:name w:val="Subtle Reference1"/>
    <w:basedOn w:val="DefaultParagraphFont"/>
    <w:uiPriority w:val="31"/>
    <w:unhideWhenUsed/>
    <w:qFormat/>
    <w:rPr>
      <w:smallCaps/>
      <w:color w:val="595959" w:themeColor="text1" w:themeTint="A6"/>
    </w:rPr>
  </w:style>
  <w:style w:type="paragraph" w:customStyle="1" w:styleId="TOCHeading1">
    <w:name w:val="TOC Heading1"/>
    <w:next w:val="Normal"/>
    <w:uiPriority w:val="39"/>
    <w:unhideWhenUsed/>
    <w:qFormat/>
    <w:pPr>
      <w:spacing w:before="60" w:after="60"/>
    </w:pPr>
    <w:rPr>
      <w:sz w:val="32"/>
      <w:szCs w:val="32"/>
      <w:lang w:eastAsia="ja-JP"/>
    </w:rPr>
  </w:style>
  <w:style w:type="table" w:customStyle="1" w:styleId="Checklisttable">
    <w:name w:val="Checklist table"/>
    <w:basedOn w:val="TableNormal"/>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tblBorders>
    </w:tblPr>
    <w:tblStylePr w:type="firstCol">
      <w:rPr>
        <w:b/>
        <w:i w:val="0"/>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auto"/>
          <w:insideV w:val="single" w:sz="4" w:space="0" w:color="auto"/>
          <w:tl2br w:val="nil"/>
          <w:tr2bl w:val="nil"/>
        </w:tcBorders>
      </w:tcPr>
    </w:tblStylePr>
    <w:tblStylePr w:type="lastCol">
      <w:tblPr/>
      <w:tcPr>
        <w:tcBorders>
          <w:top w:val="single" w:sz="4" w:space="0" w:color="5B9BD5" w:themeColor="accent1"/>
          <w:left w:val="dashed" w:sz="4" w:space="0" w:color="5B9BD5" w:themeColor="accent1"/>
          <w:bottom w:val="single" w:sz="4" w:space="0" w:color="5B9BD5" w:themeColor="accent1"/>
          <w:right w:val="single" w:sz="4" w:space="0" w:color="5B9BD5" w:themeColor="accent1"/>
          <w:insideH w:val="single" w:sz="4" w:space="0" w:color="auto"/>
          <w:insideV w:val="single" w:sz="4" w:space="0" w:color="auto"/>
          <w:tl2br w:val="nil"/>
          <w:tr2bl w:val="nil"/>
        </w:tcBorders>
      </w:tcPr>
    </w:tblStylePr>
    <w:tblStylePr w:type="band1Vert">
      <w:rPr>
        <w:b/>
        <w:i w:val="0"/>
      </w:rPr>
    </w:tblStylePr>
    <w:tblStylePr w:type="band1Horz">
      <w:tblPr/>
      <w:tcPr>
        <w:tcBorders>
          <w:top w:val="single" w:sz="4" w:space="0" w:color="5B9BD5" w:themeColor="accent1"/>
          <w:left w:val="nil"/>
          <w:bottom w:val="single" w:sz="4" w:space="0" w:color="5B9BD5" w:themeColor="accent1"/>
          <w:right w:val="nil"/>
          <w:insideH w:val="nil"/>
          <w:insideV w:val="nil"/>
          <w:tl2br w:val="nil"/>
          <w:tr2bl w:val="nil"/>
        </w:tcBorders>
        <w:shd w:val="clear" w:color="auto" w:fill="DEEAF6" w:themeFill="accent1" w:themeFillTint="33"/>
      </w:tcPr>
    </w:tblStylePr>
    <w:tblStylePr w:type="band2Horz">
      <w:tblPr/>
      <w:tcPr>
        <w:tcBorders>
          <w:top w:val="single" w:sz="4" w:space="0" w:color="5B9BD5" w:themeColor="accent1"/>
          <w:left w:val="nil"/>
          <w:bottom w:val="single" w:sz="4" w:space="0" w:color="5B9BD5" w:themeColor="accent1"/>
          <w:right w:val="nil"/>
          <w:insideH w:val="nil"/>
          <w:insideV w:val="nil"/>
          <w:tl2br w:val="nil"/>
          <w:tr2bl w:val="nil"/>
        </w:tcBorders>
      </w:tcPr>
    </w:tblStylePr>
  </w:style>
  <w:style w:type="character" w:customStyle="1" w:styleId="SubtleEmphasis1">
    <w:name w:val="Subtle Emphasis1"/>
    <w:basedOn w:val="DefaultParagraphFont"/>
    <w:uiPriority w:val="4"/>
    <w:qFormat/>
    <w:rPr>
      <w:b/>
      <w:i/>
      <w:iCs/>
      <w:color w:val="404040" w:themeColor="text1" w:themeTint="BF"/>
    </w:rPr>
  </w:style>
  <w:style w:type="paragraph" w:customStyle="1" w:styleId="Style1">
    <w:name w:val="Style1"/>
    <w:basedOn w:val="Heading1"/>
    <w:link w:val="Style1Char"/>
    <w:qFormat/>
    <w:pPr>
      <w:keepLines w:val="0"/>
      <w:spacing w:before="200" w:after="40" w:line="240" w:lineRule="auto"/>
      <w:jc w:val="center"/>
    </w:pPr>
    <w:rPr>
      <w:rFonts w:ascii="Book Antiqua" w:eastAsia="Times New Roman" w:hAnsi="Book Antiqua" w:cs="Arial"/>
      <w:b/>
      <w:bCs/>
      <w:kern w:val="32"/>
      <w:lang w:eastAsia="en-US"/>
    </w:rPr>
  </w:style>
  <w:style w:type="character" w:customStyle="1" w:styleId="Style1Char">
    <w:name w:val="Style1 Char"/>
    <w:basedOn w:val="Heading1Char"/>
    <w:link w:val="Style1"/>
    <w:rPr>
      <w:rFonts w:ascii="Book Antiqua" w:eastAsia="Times New Roman" w:hAnsi="Book Antiqua" w:cs="Arial"/>
      <w:b/>
      <w:bCs/>
      <w:color w:val="2E74B5" w:themeColor="accent1" w:themeShade="BF"/>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73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flywire.com/pay/ps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bursar.psu.edu/payplans.cfm" TargetMode="External"/><Relationship Id="rId17" Type="http://schemas.openxmlformats.org/officeDocument/2006/relationships/hyperlink" Target="https://www.flywire.com/how-it-work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ursar.psu.ed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g305\AppData\Roaming\Microsoft\Templates\Checklist%20for%20selecting%20my%20ideal%20apart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7A847BAB254742A2F5FF1574FEE1E0" ma:contentTypeVersion="13" ma:contentTypeDescription="Create a new document." ma:contentTypeScope="" ma:versionID="0d4e7415206ffde34cb0f2fdc586fe95">
  <xsd:schema xmlns:xsd="http://www.w3.org/2001/XMLSchema" xmlns:xs="http://www.w3.org/2001/XMLSchema" xmlns:p="http://schemas.microsoft.com/office/2006/metadata/properties" xmlns:ns3="1870caa4-4a0b-463b-b936-47a4f0f9edab" xmlns:ns4="55c9e4f0-c37e-4cbd-9bee-f31800c71fd5" targetNamespace="http://schemas.microsoft.com/office/2006/metadata/properties" ma:root="true" ma:fieldsID="664a623760a7b4945b2a3969cc569a67" ns3:_="" ns4:_="">
    <xsd:import namespace="1870caa4-4a0b-463b-b936-47a4f0f9edab"/>
    <xsd:import namespace="55c9e4f0-c37e-4cbd-9bee-f31800c71f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0caa4-4a0b-463b-b936-47a4f0f9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9e4f0-c37e-4cbd-9bee-f31800c71f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BBF15-865E-4C8B-857D-9057015FF74A}">
  <ds:schemaRefs>
    <ds:schemaRef ds:uri="http://schemas.openxmlformats.org/officeDocument/2006/bibliography"/>
  </ds:schemaRefs>
</ds:datastoreItem>
</file>

<file path=customXml/itemProps3.xml><?xml version="1.0" encoding="utf-8"?>
<ds:datastoreItem xmlns:ds="http://schemas.openxmlformats.org/officeDocument/2006/customXml" ds:itemID="{7CAECABE-0B60-4EA6-B5EA-F835E31C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0caa4-4a0b-463b-b936-47a4f0f9edab"/>
    <ds:schemaRef ds:uri="55c9e4f0-c37e-4cbd-9bee-f31800c71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AAEEA-94AE-4080-AAAF-F548BDAE42D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5c9e4f0-c37e-4cbd-9bee-f31800c71fd5"/>
    <ds:schemaRef ds:uri="1870caa4-4a0b-463b-b936-47a4f0f9edab"/>
    <ds:schemaRef ds:uri="http://www.w3.org/XML/1998/namespace"/>
    <ds:schemaRef ds:uri="http://purl.org/dc/dcmitype/"/>
  </ds:schemaRefs>
</ds:datastoreItem>
</file>

<file path=customXml/itemProps5.xml><?xml version="1.0" encoding="utf-8"?>
<ds:datastoreItem xmlns:ds="http://schemas.openxmlformats.org/officeDocument/2006/customXml" ds:itemID="{E64DBD49-DE3C-4209-967B-5D7768944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selecting my ideal apartment</Template>
  <TotalTime>44</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 Pilar, Sandra</dc:creator>
  <cp:lastModifiedBy>Lu, Ping</cp:lastModifiedBy>
  <cp:revision>4</cp:revision>
  <cp:lastPrinted>2018-09-28T12:53:00Z</cp:lastPrinted>
  <dcterms:created xsi:type="dcterms:W3CDTF">2021-01-07T18:57:00Z</dcterms:created>
  <dcterms:modified xsi:type="dcterms:W3CDTF">2021-01-07T19:42:00Z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0x010100417A847BAB254742A2F5FF1574FEE1E0</vt:lpwstr>
  </property>
  <property fmtid="{D5CDD505-2E9C-101B-9397-08002B2CF9AE}" pid="3" name="KSOProductBuildVer">
    <vt:lpwstr>1033-10.2.0.5845</vt:lpwstr>
  </property>
</Properties>
</file>